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40"/>
        </w:rPr>
        <w:t>Biblioteca pessoal de prompts</w:t>
      </w:r>
    </w:p>
    <w:p>
      <w:pPr>
        <w:jc w:val="center"/>
      </w:pPr>
      <w:r>
        <w:rPr>
          <w:b w:val="0"/>
          <w:color w:val="757575"/>
          <w:sz w:val="24"/>
        </w:rPr>
        <w:t>IA — Aplicações ao trabalho das IES · Sessão 3</w:t>
      </w:r>
    </w:p>
    <w:p/>
    <w:p>
      <w:r>
        <w:rPr>
          <w:b/>
          <w:color w:val="1F4E78"/>
          <w:sz w:val="26"/>
        </w:rPr>
        <w:t>Como usar este ficheiro</w:t>
      </w:r>
    </w:p>
    <w:p>
      <w:pPr>
        <w:spacing w:after="120"/>
      </w:pPr>
      <w:r>
        <w:t>Este ficheiro é a sua biblioteca de prompts — não precisa de licença paga para o usar. Copie um prompt daqui e cole-o no Copilot Chat (m365.cloud.microsoft/chat, com a conta institucional) ou na versão web do Copilot (copilot.microsoft.com), direto no browser.</w:t>
      </w:r>
    </w:p>
    <w:p>
      <w:pPr>
        <w:spacing w:after="120"/>
      </w:pPr>
      <w:r>
        <w:t>Guarde o ficheiro no seu OneDrive. Para partilhar com a equipa, coloque uma cópia numa equipa do Teams ou no SharePoint do serviço — qualquer colega passa a poder copiar os prompts de lá.</w:t>
      </w:r>
    </w:p>
    <w:p>
      <w:pPr>
        <w:spacing w:after="120"/>
      </w:pPr>
      <w:r>
        <w:t>Cada entrada tem quatro campos: Nome (para encontrar depressa), Quando usar (a situação que o desencadeia), Prompt (o texto completo, pronto a colar) e Validação (o que verificar no resultado antes de o usar).</w:t>
      </w:r>
    </w:p>
    <w:p>
      <w:pPr>
        <w:spacing w:after="120"/>
      </w:pPr>
      <w:r>
        <w:t>A entrada #0 já vem preenchida: é o meta-prompt da Sessão 3 — o prompt que ajuda a criar todos os outros. Use-o para construir as entradas seguintes.</w:t>
      </w:r>
      <w:r>
        <w:t xml:space="preserve"> As entradas #1 a #5 também já vêm preenchidas, com exemplos típicos do trabalho administrativo em IES — adapte nomes de serviços, procedimentos e vocabulário à sua realidade antes de as usar.</w:t>
      </w:r>
    </w:p>
    <w:p>
      <w:pPr>
        <w:spacing w:after="120"/>
      </w:pPr>
      <w:r>
        <w:t>IMPORTANTE — o Copilot Chat não memoriza instruções entre conversas: cada conversa nova começa do zero. Comece sempre por colar a entrada #0 (o meta-prompt) antes de descrever a tarefa. Sem este passo, as respostas voltam a ser genéricas.</w:t>
      </w:r>
    </w:p>
    <w:p/>
    <w:p>
      <w:r>
        <w:rPr>
          <w:b/>
          <w:color w:val="1F4E78"/>
          <w:sz w:val="26"/>
        </w:rPr>
        <w:t>Entrada #0 — O engenheiro de prompts (meta-prompt)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7654"/>
      </w:tblGrid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Nome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Engenheiro de prompts (meta-prompt)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Quando usar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Sempre que precisar de criar um prompt novo para a biblioteca, ou de melhorar um existente.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Prompt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Atua como engenheiro de prompts para o Microsoft 365 Copilot numa instituição de ensino superior portuguesa.</w:t>
              <w:br/>
              <w:br/>
              <w:t>Vou descrever-te tarefas em linguagem corrente. Para cada tarefa:</w:t>
              <w:br/>
              <w:br/>
              <w:t>1. Reescreve-a como um prompt completo, com Objetivo, Contexto, Fonte e Expectativas.</w:t>
              <w:br/>
              <w:t>2. Antes de fechares o prompt, faz-me as perguntas necessárias sobre o que me faltou dizer — não inventes o que não sabes.</w:t>
              <w:br/>
              <w:t>3. Indica em que aplicação do Microsoft 365 devo usar o prompt, e em que modo (Trabalho ou Web).</w:t>
              <w:br/>
              <w:t>4. Termina com uma secção "Validação:" — o que devo verificar no resultado antes de o usar.</w:t>
              <w:br/>
              <w:br/>
              <w:t>Responde sempre em português de Portugal. Quando estiveres pronto, pede-me a primeira tarefa.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Validação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Rever o prompt gerado — cortar o que não se aplica, confirmar aplicação e modo, testar uma vez antes de guardar.</w:t>
            </w:r>
          </w:p>
        </w:tc>
      </w:tr>
    </w:tbl>
    <w:p/>
    <w:p>
      <w:r>
        <w:br w:type="page"/>
      </w:r>
    </w:p>
    <w:p>
      <w:r>
        <w:rPr>
          <w:b/>
          <w:color w:val="1F4E78"/>
          <w:sz w:val="26"/>
        </w:rPr>
        <w:t>Entrada #1 — Categoria: Resumir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7654"/>
      </w:tblGrid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Nome</w:t>
            </w:r>
          </w:p>
        </w:tc>
        <w:tc>
          <w:tcPr>
            <w:tcW w:type="dxa" w:w="4986"/>
          </w:tcPr>
          <w:p>
            <w:r>
              <w:t>Resumo de cadeia de e-mails com pendências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Quando usar</w:t>
            </w:r>
          </w:p>
        </w:tc>
        <w:tc>
          <w:tcPr>
            <w:tcW w:type="dxa" w:w="4986"/>
          </w:tcPr>
          <w:p>
            <w:r>
              <w:t>Ao retomar um assunto com uma cadeia longa de e-mails, antes de responder ou agir.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Prompt</w:t>
            </w:r>
          </w:p>
        </w:tc>
        <w:tc>
          <w:tcPr>
            <w:tcW w:type="dxa" w:w="4986"/>
          </w:tcPr>
          <w:p>
            <w:r>
              <w:t>Vou colar-te uma cadeia de e-mails sobre um processo administrativo numa instituição de ensino superior portuguesa.</w:t>
            </w:r>
          </w:p>
          <w:p>
            <w:r/>
          </w:p>
          <w:p>
            <w:r>
              <w:t>Objetivo: um resumo que me permita retomar o assunto sem reler a cadeia toda.</w:t>
            </w:r>
          </w:p>
          <w:p>
            <w:r/>
          </w:p>
          <w:p>
            <w:r>
              <w:t>Faz o seguinte:</w:t>
            </w:r>
          </w:p>
          <w:p>
            <w:r>
              <w:t>1. Resume a cadeia em 5 linhas no máximo, por ordem cronológica.</w:t>
            </w:r>
          </w:p>
          <w:p>
            <w:r>
              <w:t>2. Lista as decisões já tomadas.</w:t>
            </w:r>
          </w:p>
          <w:p>
            <w:r>
              <w:t>3. Lista as pendências: o que falta fazer, quem é o responsável e os prazos referidos.</w:t>
            </w:r>
          </w:p>
          <w:p>
            <w:r>
              <w:t>4. Indica a que mensagem devo responder primeiro, e porquê.</w:t>
            </w:r>
          </w:p>
          <w:p>
            <w:r/>
          </w:p>
          <w:p>
            <w:r>
              <w:t>Expectativas: tópicos curtos, em português de Portugal. Se houver informação contraditória entre mensagens, assinala-a em vez de escolheres uma versão.</w:t>
            </w:r>
          </w:p>
          <w:p>
            <w:r/>
          </w:p>
          <w:p>
            <w:r>
              <w:t>Cadeia de e-mails: [colar]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Validação</w:t>
            </w:r>
          </w:p>
        </w:tc>
        <w:tc>
          <w:tcPr>
            <w:tcW w:type="dxa" w:w="4986"/>
          </w:tcPr>
          <w:p>
            <w:r>
              <w:t>Conferir pendências, prazos e responsáveis contra as mensagens originais — datas e nomes são o que a IA mais troca.</w:t>
            </w:r>
          </w:p>
        </w:tc>
      </w:tr>
    </w:tbl>
    <w:p/>
    <w:p>
      <w:r>
        <w:rPr>
          <w:b/>
          <w:color w:val="1F4E78"/>
          <w:sz w:val="26"/>
        </w:rPr>
        <w:t>Entrada #2 — Categoria: Redigir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7654"/>
      </w:tblGrid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Nome</w:t>
            </w:r>
          </w:p>
        </w:tc>
        <w:tc>
          <w:tcPr>
            <w:tcW w:type="dxa" w:w="4986"/>
          </w:tcPr>
          <w:p>
            <w:r>
              <w:t>Resposta formal a pedido de estudante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Quando usar</w:t>
            </w:r>
          </w:p>
        </w:tc>
        <w:tc>
          <w:tcPr>
            <w:tcW w:type="dxa" w:w="4986"/>
          </w:tcPr>
          <w:p>
            <w:r>
              <w:t>Ao responder a um e-mail de estudante sobre um procedimento académico, quando a informação a transmitir já está decidida.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Prompt</w:t>
            </w:r>
          </w:p>
        </w:tc>
        <w:tc>
          <w:tcPr>
            <w:tcW w:type="dxa" w:w="4986"/>
          </w:tcPr>
          <w:p>
            <w:r>
              <w:t>Atua como técnico de serviços académicos de uma instituição de ensino superior portuguesa.</w:t>
            </w:r>
          </w:p>
          <w:p>
            <w:r/>
          </w:p>
          <w:p>
            <w:r>
              <w:t>Objetivo: redigir uma resposta por e-mail a um estudante.</w:t>
            </w:r>
          </w:p>
          <w:p>
            <w:r/>
          </w:p>
          <w:p>
            <w:r>
              <w:t>Contexto: vou colar-te o e-mail do estudante e, a seguir, a informação que a resposta deve transmitir (a decisão ou o procedimento aplicável). Não inventes regras, prazos nem valores — usa apenas o que eu der.</w:t>
            </w:r>
          </w:p>
          <w:p>
            <w:r/>
          </w:p>
          <w:p>
            <w:r>
              <w:t>Expectativas: tom institucional mas acessível, máximo 150 palavras, em português de Portugal. Estrutura: confirmação do pedido, informação, passos seguintes. Se a informação que dei não chegar para responder, faz-me perguntas antes de escreveres.</w:t>
            </w:r>
          </w:p>
          <w:p>
            <w:r/>
          </w:p>
          <w:p>
            <w:r>
              <w:t>E-mail do estudante: [colar]</w:t>
            </w:r>
          </w:p>
          <w:p>
            <w:r>
              <w:t>Informação a transmitir: [colar]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Validação</w:t>
            </w:r>
          </w:p>
        </w:tc>
        <w:tc>
          <w:tcPr>
            <w:tcW w:type="dxa" w:w="4986"/>
          </w:tcPr>
          <w:p>
            <w:r>
              <w:t>Confirmar que não acrescentou regras, prazos ou valores; verificar nome do estudante e dados concretos antes de enviar.</w:t>
            </w:r>
          </w:p>
        </w:tc>
      </w:tr>
    </w:tbl>
    <w:p/>
    <w:p>
      <w:r>
        <w:rPr>
          <w:b/>
          <w:color w:val="1F4E78"/>
          <w:sz w:val="26"/>
        </w:rPr>
        <w:t>Entrada #3 — Categoria: Reformular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7654"/>
      </w:tblGrid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Nome</w:t>
            </w:r>
          </w:p>
        </w:tc>
        <w:tc>
          <w:tcPr>
            <w:tcW w:type="dxa" w:w="4986"/>
          </w:tcPr>
          <w:p>
            <w:r>
              <w:t>Simplificar texto administrativo para publicação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Quando usar</w:t>
            </w:r>
          </w:p>
        </w:tc>
        <w:tc>
          <w:tcPr>
            <w:tcW w:type="dxa" w:w="4986"/>
          </w:tcPr>
          <w:p>
            <w:r>
              <w:t>Quando um aviso, ofício ou norma para estudantes ou público geral está escrito em linguagem demasiado técnica ou jurídica.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Prompt</w:t>
            </w:r>
          </w:p>
        </w:tc>
        <w:tc>
          <w:tcPr>
            <w:tcW w:type="dxa" w:w="4986"/>
          </w:tcPr>
          <w:p>
            <w:r>
              <w:t>Objetivo: reformular o texto abaixo para linguagem clara, sem perder rigor.</w:t>
            </w:r>
          </w:p>
          <w:p>
            <w:r/>
          </w:p>
          <w:p>
            <w:r>
              <w:t>Contexto: é um texto administrativo de uma instituição de ensino superior portuguesa, destinado a [estudantes / público geral].</w:t>
            </w:r>
          </w:p>
          <w:p>
            <w:r/>
          </w:p>
          <w:p>
            <w:r>
              <w:t>Expectativas:</w:t>
            </w:r>
          </w:p>
          <w:p>
            <w:r>
              <w:t>1. Mantém todos os requisitos, prazos e referências legais — simplifica a forma, não o conteúdo.</w:t>
            </w:r>
          </w:p>
          <w:p>
            <w:r>
              <w:t>2. Frases curtas, voz ativa, em português de Portugal.</w:t>
            </w:r>
          </w:p>
          <w:p>
            <w:r>
              <w:t>3. Apresenta duas versões: uma fiel à estrutura original e outra com a informação reorganizada (o mais importante primeiro).</w:t>
            </w:r>
          </w:p>
          <w:p>
            <w:r>
              <w:t>4. No fim, lista o que alteraste de forma substancial.</w:t>
            </w:r>
          </w:p>
          <w:p>
            <w:r/>
          </w:p>
          <w:p>
            <w:r>
              <w:t>Texto a reformular: [colar]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Validação</w:t>
            </w:r>
          </w:p>
        </w:tc>
        <w:tc>
          <w:tcPr>
            <w:tcW w:type="dxa" w:w="4986"/>
          </w:tcPr>
          <w:p>
            <w:r>
              <w:t>Comparar requisitos, prazos e referências legais com o original — têm de lá estar todos, sem exceção.</w:t>
            </w:r>
          </w:p>
        </w:tc>
      </w:tr>
    </w:tbl>
    <w:p/>
    <w:p>
      <w:r>
        <w:rPr>
          <w:b/>
          <w:color w:val="1F4E78"/>
          <w:sz w:val="26"/>
        </w:rPr>
        <w:t>Entrada #4 — Categoria: Analisar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7654"/>
      </w:tblGrid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Nome</w:t>
            </w:r>
          </w:p>
        </w:tc>
        <w:tc>
          <w:tcPr>
            <w:tcW w:type="dxa" w:w="4986"/>
          </w:tcPr>
          <w:p>
            <w:r>
              <w:t>Extração de pendências de atas e relatórios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Quando usar</w:t>
            </w:r>
          </w:p>
        </w:tc>
        <w:tc>
          <w:tcPr>
            <w:tcW w:type="dxa" w:w="4986"/>
          </w:tcPr>
          <w:p>
            <w:r>
              <w:t>Ao receber uma ata ou relatório longo, para identificar o que exige ação do seu serviço.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Prompt</w:t>
            </w:r>
          </w:p>
        </w:tc>
        <w:tc>
          <w:tcPr>
            <w:tcW w:type="dxa" w:w="4986"/>
          </w:tcPr>
          <w:p>
            <w:r>
              <w:t>Objetivo: extrair de um documento as ações que dizem respeito ao meu serviço.</w:t>
            </w:r>
          </w:p>
          <w:p>
            <w:r/>
          </w:p>
          <w:p>
            <w:r>
              <w:t>Contexto: trabalho no serviço de [indicar serviço] de uma instituição de ensino superior portuguesa. Vou colar uma ata ou relatório.</w:t>
            </w:r>
          </w:p>
          <w:p>
            <w:r/>
          </w:p>
          <w:p>
            <w:r>
              <w:t>Faz o seguinte:</w:t>
            </w:r>
          </w:p>
          <w:p>
            <w:r>
              <w:t>1. Tabela com: ação, responsável, prazo e estado (quando indicado).</w:t>
            </w:r>
          </w:p>
          <w:p>
            <w:r>
              <w:t>2. Destaca as ações que envolvem o meu serviço, direta ou indiretamente.</w:t>
            </w:r>
          </w:p>
          <w:p>
            <w:r>
              <w:t>3. Lista as ambiguidades: ações sem responsável ou sem prazo.</w:t>
            </w:r>
          </w:p>
          <w:p>
            <w:r/>
          </w:p>
          <w:p>
            <w:r>
              <w:t>Expectativas: não inventes responsáveis nem prazos — se o documento não os indicar, escreve "não indicado". Português de Portugal.</w:t>
            </w:r>
          </w:p>
          <w:p>
            <w:r/>
          </w:p>
          <w:p>
            <w:r>
              <w:t>Documento: [colar]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Validação</w:t>
            </w:r>
          </w:p>
        </w:tc>
        <w:tc>
          <w:tcPr>
            <w:tcW w:type="dxa" w:w="4986"/>
          </w:tcPr>
          <w:p>
            <w:r>
              <w:t>Conferir a tabela contra o documento, sobretudo as ações "indiretas" — é onde a IA mais erra por excesso de interpretação.</w:t>
            </w:r>
          </w:p>
        </w:tc>
      </w:tr>
    </w:tbl>
    <w:p/>
    <w:p>
      <w:r>
        <w:rPr>
          <w:b/>
          <w:color w:val="1F4E78"/>
          <w:sz w:val="26"/>
        </w:rPr>
        <w:t>Entrada #5 — Categoria: Preparar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7654"/>
      </w:tblGrid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Nome</w:t>
            </w:r>
          </w:p>
        </w:tc>
        <w:tc>
          <w:tcPr>
            <w:tcW w:type="dxa" w:w="4986"/>
          </w:tcPr>
          <w:p>
            <w:r>
              <w:t>Agenda e dossier de reunião de serviço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Quando usar</w:t>
            </w:r>
          </w:p>
        </w:tc>
        <w:tc>
          <w:tcPr>
            <w:tcW w:type="dxa" w:w="4986"/>
          </w:tcPr>
          <w:p>
            <w:r>
              <w:t>Ao preparar uma reunião de serviço ou de coordenação a partir de materiais soltos (e-mails, notas, documentos).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Prompt</w:t>
            </w:r>
          </w:p>
        </w:tc>
        <w:tc>
          <w:tcPr>
            <w:tcW w:type="dxa" w:w="4986"/>
          </w:tcPr>
          <w:p>
            <w:r>
              <w:t>Objetivo: preparar uma reunião de trabalho.</w:t>
            </w:r>
          </w:p>
          <w:p>
            <w:r/>
          </w:p>
          <w:p>
            <w:r>
              <w:t>Contexto: vou indicar-te o propósito e a duração da reunião, e colar os materiais disponíveis (e-mails, notas, documentos) de uma instituição de ensino superior portuguesa.</w:t>
            </w:r>
          </w:p>
          <w:p>
            <w:r/>
          </w:p>
          <w:p>
            <w:r>
              <w:t>Faz o seguinte:</w:t>
            </w:r>
          </w:p>
          <w:p>
            <w:r>
              <w:t>1. Proposta de agenda com tempos por ponto (o total tem de respeitar a duração indicada).</w:t>
            </w:r>
          </w:p>
          <w:p>
            <w:r>
              <w:t>2. Para cada ponto: o que já está decidido, o que está em aberto e a pergunta concreta a discutir.</w:t>
            </w:r>
          </w:p>
          <w:p>
            <w:r>
              <w:t>3. Lista do que falta saber antes da reunião.</w:t>
            </w:r>
          </w:p>
          <w:p>
            <w:r/>
          </w:p>
          <w:p>
            <w:r>
              <w:t>Expectativas: agenda em tabela, o resto em tópicos curtos, português de Portugal. Se os materiais não cobrirem o propósito da reunião, diz o que falta em vez de preencheres com generalidades.</w:t>
            </w:r>
          </w:p>
          <w:p>
            <w:r/>
          </w:p>
          <w:p>
            <w:r>
              <w:t>Propósito e duração: [indicar]</w:t>
            </w:r>
          </w:p>
          <w:p>
            <w:r>
              <w:t>Materiais: [colar]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Validação</w:t>
            </w:r>
          </w:p>
        </w:tc>
        <w:tc>
          <w:tcPr>
            <w:tcW w:type="dxa" w:w="4986"/>
          </w:tcPr>
          <w:p>
            <w:r>
              <w:t>Ajustar tempos e cortar pontos — a agenda proposta é um rascunho de trabalho, não a versão final.</w:t>
            </w:r>
          </w:p>
        </w:tc>
      </w:tr>
    </w:tbl>
    <w:p/>
    <w:p>
      <w:r>
        <w:rPr>
          <w:b/>
          <w:color w:val="1F4E78"/>
          <w:sz w:val="26"/>
        </w:rPr>
        <w:t>Entrada #6 — O verificador de pesquisas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7654"/>
      </w:tblGrid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Nome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Verificador de pesquisas com IA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Quando usar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Depois de qualquer pesquisa feita com IA (Copilot em modo Web, ou outro assistente), antes de usar o resultado numa reunião, documento ou decisão.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Prompt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Vou colar-te o resultado de uma pesquisa feita com IA. Verifica criticamente:</w:t>
              <w:br/>
              <w:br/>
              <w:t>1. As fontes citadas existem, ou precisam de confirmação manual?</w:t>
              <w:br/>
              <w:t>2. As datas são mesmo recentes, ou há relatórios antigos apresentados como atuais?</w:t>
              <w:br/>
              <w:t>3. A escala é proporcional, ou há generalizações a partir de casos isolados?</w:t>
              <w:br/>
              <w:t>4. Falta contraponto — vozes críticas, riscos, limitações?</w:t>
              <w:br/>
              <w:t>5. Que afirmações são genéricas e que afirmações são verificáveis (com números e fontes)?</w:t>
              <w:br/>
              <w:br/>
              <w:t>Termina com uma lista: "Verificar manualmente antes de usar".</w:t>
              <w:br/>
              <w:br/>
              <w:t>Resultado a verificar: [colar]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Validação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O verificador faz a triagem, mas a confirmação final das fontes é sempre manual — ele diz onde olhar, não substitui o olhar.</w:t>
            </w:r>
          </w:p>
        </w:tc>
      </w:tr>
    </w:tbl>
    <w:p/>
    <w:p>
      <w:r>
        <w:rPr>
          <w:b/>
          <w:color w:val="1F4E78"/>
          <w:sz w:val="26"/>
        </w:rPr>
        <w:t>Entrada #7 — O colega simulado (testador de prompts)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7654"/>
      </w:tblGrid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Nome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Colega simulado (testador de prompts)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Quando usar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Antes de dar um prompt por pronto ou de o partilhar com a equipa. Usar numa conversa nova, para o Copilot ler o prompt "a frio".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Prompt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Recebeste este prompt de um colega de outro serviço, sem qualquer contexto. Antes de o usares, que perguntas terias de lhe fazer? Lista-as por ordem de importância e indica que componente falha em cada uma (Objetivo, Contexto, Fonte ou Expectativas). Se não houver perguntas a fazer, responde apenas: "este prompt é autossuficiente".</w:t>
              <w:br/>
              <w:br/>
              <w:t>Prompt recebido: [colar]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Validação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Corrigir o prompt com base nas perguntas devolvidas e repetir o teste até obter "este prompt é autossuficiente". Só então partilhar.</w:t>
            </w:r>
          </w:p>
        </w:tc>
      </w:tr>
    </w:tbl>
    <w:p/>
    <w:p>
      <w:r>
        <w:rPr>
          <w:b/>
          <w:color w:val="1F4E78"/>
          <w:sz w:val="26"/>
        </w:rPr>
        <w:t>Entradas seguintes</w:t>
      </w:r>
    </w:p>
    <w:p>
      <w:r>
        <w:t>A biblioteca cresce com a prática: sempre que escrever um prompt que funcionou, acrescente-o aqui com os quatro campos. Antes de o partilhar com a equipa, faça-o passar pelo colega simulado (entrada #7): quando o teste devolver "este prompt é autossuficiente", está pronto.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757575"/>
        <w:sz w:val="16"/>
      </w:rPr>
      <w:t>IA — Aplicações ao trabalho das IES · Formador: Nuno Salvador</w:t>
      <w:tab/>
      <w:tab/>
      <w:t>© 2026 Nuno Salvador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757575"/>
        <w:sz w:val="16"/>
      </w:rPr>
      <w:t>ANFUP — Associação Nacional dos Funcionários Universitários Portugueses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C3E5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