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Contexto — Universidade de Vale Verde e o Conselho Científico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Documento fictício, criado exclusivamente para fins de formação. Todos os nomes, entidades e dados são inventados.</w:t>
      </w:r>
    </w:p>
    <w:p>
      <w:pPr>
        <w:pStyle w:val="Heading1"/>
        <w:spacing w:after="120" w:before="280"/>
      </w:pPr>
      <w:r>
        <w:t xml:space="preserve">1. A instituição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Universidade de Vale Verde (UVV) é uma instituição de ensino superior fictícia, com cerca de 4 200 estudantes e quatro faculdades. O Conselho Científico (CC) da Faculdade de Ciências e Tecnologia é o órgão em análise neste exercício. As regras de funcionamento (quórum, votações, impedimentos, atas) seguem o regime geral aplicável aos órgãos colegiais — a confirmar com a legislação aplicável e com os estatutos da instituição.</w:t>
      </w:r>
    </w:p>
    <w:p>
      <w:pPr>
        <w:pStyle w:val="Heading1"/>
        <w:spacing w:after="120" w:before="280"/>
      </w:pPr>
      <w:r>
        <w:t xml:space="preserve">2. Composição do CC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Membro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Cargo no órgão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Joaquim Malheiro Sampaio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Presidente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Ana Luísa Pimenta Ferrão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Vice-presidente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Bruno Talhadas Osório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Cristiana Vilaça Moniz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Estêvão Rebocho Lima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Filipa Zarco Antunes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Gaspar Louro Beirão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Irina Malta Seixas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Nelson Carqueja Prates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Túlio Andrade Meireles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Vogal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Secretariado do órgão: </w:t>
      </w:r>
      <w:r>
        <w:rPr>
          <w:b/>
          <w:bCs/>
          <w:sz w:val="22"/>
          <w:szCs w:val="22"/>
        </w:rPr>
        <w:t xml:space="preserve">Dra. Odete Bicho Fragoso</w:t>
      </w:r>
      <w:r>
        <w:rPr>
          <w:b w:val="false"/>
          <w:bCs w:val="false"/>
          <w:sz w:val="22"/>
          <w:szCs w:val="22"/>
        </w:rPr>
        <w:t xml:space="preserve">, técnica superior (sem direito de voto).</w:t>
      </w:r>
    </w:p>
    <w:p>
      <w:pPr>
        <w:pStyle w:val="Heading1"/>
        <w:spacing w:after="120" w:before="280"/>
      </w:pPr>
      <w:r>
        <w:t xml:space="preserve">3. Registo de presenças — reunião n.º 7/2026, de 16/06/2026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0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Membros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N.º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Presentes desde o início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Sampaio, Ferrão, Osório, Moniz, Lima, Antunes, Seixas, Prates, Meireles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Ausência justificada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Gaspar Louro Beirão (motivo de saúde, justificação entregue)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Saída antecipada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Irina Malta Seixas — saiu às 16h10, antes do ponto 5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Consequência para as votações:</w:t>
      </w:r>
      <w:r>
        <w:rPr>
          <w:b w:val="false"/>
          <w:bCs w:val="false"/>
          <w:sz w:val="22"/>
          <w:szCs w:val="22"/>
        </w:rPr>
        <w:t xml:space="preserve"> nos pontos 1 a 4 estavam presentes 9 membros votantes; nos pontos 5 e 6, apenas 8. Qualquer contagem de votos deve ser compatível com estes números.</w:t>
      </w:r>
    </w:p>
    <w:p>
      <w:pPr>
        <w:pStyle w:val="Heading1"/>
        <w:spacing w:after="120" w:before="280"/>
      </w:pPr>
      <w:r>
        <w:t xml:space="preserve">4. Regras essenciais para a ata (resumo de trabalho)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ata regista as deliberações, os resultados das votações e as declarações de voto cuja transcrição seja requerida — não é uma transcrição do diálogo;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Membros diretamente interessados numa deliberação devem ser declarados impedidos e não participar na discussão nem na votação desse ponto, ficando o facto registado (a confirmar com a legislação aplicável);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Saídas e entradas durante a reunião são registadas, com hora, porque afetam o universo de votantes;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 declarações de voto requeridas constam textualmente;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gravação e a transcrição automática são instrumentos auxiliares temporários; fazem fé a ata aprovada e assinada.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10 — Dados de apoio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2026-07-03T10:12:15.777Z</dcterms:created>
  <dcterms:modified xsi:type="dcterms:W3CDTF">2026-07-03T10:12:15.777Z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