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Mapa de Deliberações Pendentes — CC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Situação à data de 5 de junho de 2026 (antes da expedição da convocatória da reunião n.º 7/2026) · Documento fictício, criado exclusivamente para fins de formação. Todos os nomes, entidades e dados são inventados.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400"/>
        <w:gridCol w:w="1800"/>
        <w:gridCol w:w="1200"/>
        <w:gridCol w:w="626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Delib. n.º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Assunto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Prazo</w:t>
            </w:r>
          </w:p>
        </w:tc>
        <w:tc>
          <w:tcPr>
            <w:tcW w:type="dxa" w:w="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44/2026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Revisão das fichas de unidade curricular de todos os cursos da Faculdade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Reunião n.º 4/2026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Ana Luísa Pimenta Ferrão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30/06/2026</w:t>
            </w:r>
          </w:p>
        </w:tc>
        <w:tc>
          <w:tcPr>
            <w:tcW w:type="dxa" w:w="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 curso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51/2026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Regulamento de utilização dos laboratórios — aguarda parecer dos serviços técnicos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Reunião n.º 5/2026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Presidente / Serviços Técnicos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15/07/2026</w:t>
            </w:r>
          </w:p>
        </w:tc>
        <w:tc>
          <w:tcPr>
            <w:tcW w:type="dxa" w:w="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Suspensa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Instruções:</w:t>
      </w:r>
      <w:r>
        <w:rPr>
          <w:b w:val="false"/>
          <w:bCs w:val="false"/>
          <w:sz w:val="22"/>
          <w:szCs w:val="22"/>
        </w:rPr>
        <w:t xml:space="preserve"> este mapa é atualizado após cada reunião com base na ata aprovada. Na Fase A, o ponto de situação das pendentes integra o período antes da ordem do dia; na Fase C, o mapa é atualizado com o que foi reportado na reunião n.º 7/2026.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10 — Dados de apoio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2026-07-03T10:12:15.861Z</dcterms:created>
  <dcterms:modified xsi:type="dcterms:W3CDTF">2026-07-03T10:12:15.861Z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