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Requerente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NumProcesso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TipoObra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Técnico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Parecer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Manuel Ferreira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P-2025/001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Construção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Carlos Mendes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Favorável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Manuel Ferreira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P-2025/001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Construção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Rita Sousa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Favorável c/ cond.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Sofia Lopes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P-2025/002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Ampliação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Carlos Mendes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Desfavorável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tente mentalmente colocar a FK no lado natural e escrever 3 linhas com dados reais.</w:t>
      </w:r>
    </w:p>
    <w:p>
      <w:pPr>
        <w:spacing w:after="80"/>
      </w:pPr>
      <w:r>
        <w:rPr>
          <w:sz w:val="20"/>
          <w:szCs w:val="20"/>
        </w:rPr>
        <w:t xml:space="preserve">• Não aparecem NULLs nem repetições? </w:t>
      </w:r>
      <w:r>
        <w:rPr>
          <w:b/>
          <w:bCs/>
          <w:color w:val="1F3864"/>
          <w:sz w:val="20"/>
          <w:szCs w:val="20"/>
        </w:rPr>
        <w:t xml:space="preserve">→ Ficam 2 tabelas (Regra 4).</w:t>
      </w:r>
    </w:p>
    <w:p>
      <w:pPr>
        <w:spacing w:after="80"/>
      </w:pPr>
      <w:r>
        <w:rPr>
          <w:sz w:val="20"/>
          <w:szCs w:val="20"/>
        </w:rPr>
        <w:t xml:space="preserve">• Aparecem células vazias? </w:t>
      </w:r>
      <w:r>
        <w:rPr>
          <w:b/>
          <w:bCs/>
          <w:color w:val="1F3864"/>
          <w:sz w:val="20"/>
          <w:szCs w:val="20"/>
        </w:rPr>
        <w:t xml:space="preserve">→ Criar 3ª tabela (Regra 5).</w:t>
      </w:r>
    </w:p>
    <w:p>
      <w:pPr>
        <w:spacing w:after="80"/>
      </w:pPr>
      <w:r>
        <w:rPr>
          <w:sz w:val="20"/>
          <w:szCs w:val="20"/>
        </w:rPr>
        <w:t xml:space="preserve">• Aparecem linhas repetidas? </w:t>
      </w:r>
      <w:r>
        <w:rPr>
          <w:b/>
          <w:bCs/>
          <w:color w:val="1F3864"/>
          <w:sz w:val="20"/>
          <w:szCs w:val="20"/>
        </w:rPr>
        <w:t xml:space="preserve">→ Criar 3ª tabela associativa (Regra 6).</w:t>
      </w:r>
    </w:p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38"/>
        <w:gridCol w:w="1900"/>
        <w:gridCol w:w="150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</w:t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acontece se colocar a FK?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— Licenciamento de Obras Particulares</dc:title>
  <dc:creator>ESTG-IPL — MAP — STI</dc:creator>
  <cp:lastModifiedBy>Un-named</cp:lastModifiedBy>
  <cp:revision>1</cp:revision>
  <dcterms:created xsi:type="dcterms:W3CDTF">2026-04-18T16:36:14.693Z</dcterms:created>
  <dcterms:modified xsi:type="dcterms:W3CDTF">2026-04-18T16:36:14.693Z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