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Bdr>
          <w:top w:val="single" w:color="2E7D32" w:sz="4"/>
          <w:bottom w:val="single" w:color="2E7D32" w:sz="4"/>
          <w:left w:val="single" w:color="2E7D32" w:sz="4"/>
          <w:right w:val="single" w:color="2E7D32" w:sz="4"/>
        </w:pBdr>
        <w:shd w:fill="E8F4E8" w:val="clear"/>
        <w:spacing w:after="120" w:before="80"/>
      </w:pPr>
      <w:r>
        <w:rPr>
          <w:i/>
          <w:iCs/>
          <w:color w:val="1B5E20"/>
          <w:sz w:val="20"/>
          <w:szCs w:val="20"/>
        </w:rPr>
        <w:t xml:space="preserve">Versão com solução — todos os campos estão pré-preenchidos. Use para conferência após ter resolvido autonomamente, ou para consulta quando bloquear. Para maximizar a aprendizagem, tente primeiro a versão em branco.</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Veículo do pool municipal</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Funcionário habilitado a conduzir</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Serviço municipal</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Intervenção técnica sobre uma viatura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pertence_v</w:t>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pertence_m</w:t>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requisita</w:t>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tem_manutencao</w:t>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rPr>
          <w:i w:val="false"/>
          <w:iCs w:val="false"/>
          <w:color w:val="000000"/>
          <w:sz w:val="22"/>
          <w:szCs w:val="22"/>
        </w:rPr>
        <w:t xml:space="preserve">1. Cada viatura está atribuída a um departamento.</w:t>
      </w:r>
    </w:p>
    <w:p>
      <w:pPr>
        <w:pBdr>
          <w:bottom w:val="single" w:color="AAAAAA" w:sz="4" w:space="1"/>
        </w:pBdr>
        <w:spacing w:after="120"/>
      </w:pPr>
      <w:r>
        <w:rPr>
          <w:i w:val="false"/>
          <w:iCs w:val="false"/>
          <w:color w:val="000000"/>
          <w:sz w:val="22"/>
          <w:szCs w:val="22"/>
        </w:rPr>
        <w:t xml:space="preserve">2. Cada motorista pertence a um departamento.</w:t>
      </w:r>
    </w:p>
    <w:p>
      <w:pPr>
        <w:pBdr>
          <w:bottom w:val="single" w:color="AAAAAA" w:sz="4" w:space="1"/>
        </w:pBdr>
        <w:spacing w:after="120"/>
      </w:pPr>
      <w:r>
        <w:rPr>
          <w:i w:val="false"/>
          <w:iCs w:val="false"/>
          <w:color w:val="000000"/>
          <w:sz w:val="22"/>
          <w:szCs w:val="22"/>
        </w:rPr>
        <w:t xml:space="preserve">3. Um motorista pode conduzir várias viaturas (em momentos diferentes).</w:t>
      </w:r>
    </w:p>
    <w:p>
      <w:pPr>
        <w:pBdr>
          <w:bottom w:val="single" w:color="AAAAAA" w:sz="4" w:space="1"/>
        </w:pBdr>
        <w:spacing w:after="120"/>
      </w:pPr>
      <w:r>
        <w:rPr>
          <w:i w:val="false"/>
          <w:iCs w:val="false"/>
          <w:color w:val="000000"/>
          <w:sz w:val="22"/>
          <w:szCs w:val="22"/>
        </w:rPr>
        <w:t xml:space="preserve">4. Uma viatura pode ser conduzida por vários motoristas ao longo do tempo.</w:t>
      </w:r>
    </w:p>
    <w:p>
      <w:pPr>
        <w:pBdr>
          <w:bottom w:val="single" w:color="AAAAAA" w:sz="4" w:space="1"/>
        </w:pBdr>
        <w:spacing w:after="120"/>
      </w:pPr>
      <w:r>
        <w:rPr>
          <w:i w:val="false"/>
          <w:iCs w:val="false"/>
          <w:color w:val="000000"/>
          <w:sz w:val="22"/>
          <w:szCs w:val="22"/>
        </w:rPr>
        <w:t xml:space="preserve">5. Cada manutenção refere-se a uma única viatura.</w:t>
      </w:r>
    </w:p>
    <w:p>
      <w:pPr>
        <w:pBdr>
          <w:bottom w:val="single" w:color="AAAAAA" w:sz="4" w:space="1"/>
        </w:pBdr>
        <w:spacing w:after="120"/>
      </w:pPr>
      <w:r>
        <w:rPr>
          <w:i w:val="false"/>
          <w:iCs w:val="false"/>
          <w:color w:val="000000"/>
          <w:sz w:val="22"/>
          <w:szCs w:val="22"/>
        </w:rPr>
        <w:t xml:space="preserve">6. Uma viatura pode ter várias manutenções ao longo da sua vida útil.</w:t>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 marca, modelo, ano, combustivel, quilometragem, estado</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 (N:1); Mot. (M:N); Manut. (1:N)</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codMotorista, nome, numCartaConducao, categorias, telefone</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codMotorista</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 (N:1); Viatura (M:N)</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 nome, responsavel</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tem Viaturas e Motoristas (1:N)</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codManutencao, data, tipo, descricao, custo, oficina</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codManutencao</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refere-se a Viatura (N:1)</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(aplicar regras de construção)</w:t>
      </w:r>
    </w:p>
    <w:p>
      <w:pPr>
        <w:spacing w:after="80"/>
      </w:pPr>
      <w:r>
        <w:t xml:space="preserve">Solução detalhada para cada relação, identificando a cardinalidade, a participação, a regra aplicável e as tabelas resultantes.</w:t>
      </w:r>
    </w:p>
    <w:p>
      <w:pPr>
        <w:spacing w:after="120"/>
      </w:pPr>
      <w:r>
        <w:t xml:space="preserve"/>
      </w:r>
    </w:p>
    <w:p>
      <w:pPr>
        <w:shd w:fill="DCE6F1" w:val="clear"/>
        <w:spacing w:after="80" w:before="200"/>
      </w:pPr>
      <w:r>
        <w:rPr>
          <w:b/>
          <w:bCs/>
          <w:color w:val="1F3864"/>
          <w:sz w:val="22"/>
          <w:szCs w:val="22"/>
        </w:rPr>
        <w:t xml:space="preserve">  Relação: Viatura → Departamento (1:N, obrig. lado 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1:N</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Obrig. na Viatura</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Regra 4</w:t>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2</w:t>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PK codDepartamento → FK na Viatura</w:t>
            </w:r>
          </w:p>
        </w:tc>
      </w:tr>
    </w:tbl>
    <w:p>
      <w:pPr>
        <w:spacing w:after="120"/>
      </w:pPr>
      <w:r>
        <w:t xml:space="preserve"/>
      </w:r>
    </w:p>
    <w:p>
      <w:pPr>
        <w:spacing w:after="80"/>
      </w:pPr>
      <w:r>
        <w:rPr>
          <w:b/>
          <w:bCs/>
          <w:sz w:val="20"/>
          <w:szCs w:val="20"/>
        </w:rPr>
        <w:t xml:space="preserve">Aplicação (tabelas resultantes):</w:t>
      </w:r>
    </w:p>
    <w:p>
      <w:pPr>
        <w:spacing w:after="60"/>
      </w:pPr>
      <w:r>
        <w:rPr>
          <w:rFonts w:ascii="Consolas" w:cs="Consolas" w:eastAsia="Consolas" w:hAnsi="Consolas"/>
          <w:color w:val="1F3864"/>
          <w:sz w:val="20"/>
          <w:szCs w:val="20"/>
        </w:rPr>
        <w:t xml:space="preserve">VIATURA (</w:t>
      </w:r>
      <w:r>
        <w:rPr>
          <w:rFonts w:ascii="Consolas" w:cs="Consolas" w:eastAsia="Consolas" w:hAnsi="Consolas"/>
          <w:color w:val="1F3864"/>
          <w:sz w:val="20"/>
          <w:szCs w:val="20"/>
          <w:u w:val="single"/>
        </w:rPr>
        <w:t xml:space="preserve">matricula</w:t>
      </w:r>
      <w:r>
        <w:rPr>
          <w:rFonts w:ascii="Consolas" w:cs="Consolas" w:eastAsia="Consolas" w:hAnsi="Consolas"/>
          <w:color w:val="1F3864"/>
          <w:sz w:val="20"/>
          <w:szCs w:val="20"/>
        </w:rPr>
        <w:t xml:space="preserve">, ..., codDepartamento)</w:t>
      </w:r>
    </w:p>
    <w:p>
      <w:pPr>
        <w:spacing w:after="60"/>
      </w:pPr>
      <w:r>
        <w:rPr>
          <w:rFonts w:ascii="Consolas" w:cs="Consolas" w:eastAsia="Consolas" w:hAnsi="Consolas"/>
          <w:color w:val="1F3864"/>
          <w:sz w:val="20"/>
          <w:szCs w:val="20"/>
        </w:rPr>
        <w:t xml:space="preserve">DEPARTAMENTO (</w:t>
      </w:r>
      <w:r>
        <w:rPr>
          <w:rFonts w:ascii="Consolas" w:cs="Consolas" w:eastAsia="Consolas" w:hAnsi="Consolas"/>
          <w:color w:val="1F3864"/>
          <w:sz w:val="20"/>
          <w:szCs w:val="20"/>
          <w:u w:val="single"/>
        </w:rPr>
        <w:t xml:space="preserve">codDepartamento</w:t>
      </w:r>
      <w:r>
        <w:rPr>
          <w:rFonts w:ascii="Consolas" w:cs="Consolas" w:eastAsia="Consolas" w:hAnsi="Consolas"/>
          <w:color w:val="1F3864"/>
          <w:sz w:val="20"/>
          <w:szCs w:val="20"/>
        </w:rPr>
        <w:t xml:space="preserve">, nome, responsavel)</w:t>
      </w:r>
    </w:p>
    <w:p>
      <w:pPr>
        <w:spacing w:after="120"/>
      </w:pPr>
      <w:r>
        <w:t xml:space="preserve"/>
      </w:r>
    </w:p>
    <w:p>
      <w:pPr>
        <w:shd w:fill="DCE6F1" w:val="clear"/>
        <w:spacing w:after="80" w:before="200"/>
      </w:pPr>
      <w:r>
        <w:rPr>
          <w:b/>
          <w:bCs/>
          <w:color w:val="1F3864"/>
          <w:sz w:val="22"/>
          <w:szCs w:val="22"/>
        </w:rPr>
        <w:t xml:space="preserve">  Relação: Motorista → Departamento (1:N, obrig. lado 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1:N</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Obrig. no Motorista</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Regra 4</w:t>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2</w:t>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PK codDepartamento → FK no Motorista</w:t>
            </w:r>
          </w:p>
        </w:tc>
      </w:tr>
    </w:tbl>
    <w:p>
      <w:pPr>
        <w:spacing w:after="120"/>
      </w:pPr>
      <w:r>
        <w:t xml:space="preserve"/>
      </w:r>
    </w:p>
    <w:p>
      <w:pPr>
        <w:spacing w:after="80"/>
      </w:pPr>
      <w:r>
        <w:rPr>
          <w:b/>
          <w:bCs/>
          <w:sz w:val="20"/>
          <w:szCs w:val="20"/>
        </w:rPr>
        <w:t xml:space="preserve">Aplicação (tabelas resultantes):</w:t>
      </w:r>
    </w:p>
    <w:p>
      <w:pPr>
        <w:spacing w:after="60"/>
      </w:pPr>
      <w:r>
        <w:rPr>
          <w:rFonts w:ascii="Consolas" w:cs="Consolas" w:eastAsia="Consolas" w:hAnsi="Consolas"/>
          <w:color w:val="1F3864"/>
          <w:sz w:val="20"/>
          <w:szCs w:val="20"/>
        </w:rPr>
        <w:t xml:space="preserve">MOTORISTA (</w:t>
      </w:r>
      <w:r>
        <w:rPr>
          <w:rFonts w:ascii="Consolas" w:cs="Consolas" w:eastAsia="Consolas" w:hAnsi="Consolas"/>
          <w:color w:val="1F3864"/>
          <w:sz w:val="20"/>
          <w:szCs w:val="20"/>
          <w:u w:val="single"/>
        </w:rPr>
        <w:t xml:space="preserve">codMotorista</w:t>
      </w:r>
      <w:r>
        <w:rPr>
          <w:rFonts w:ascii="Consolas" w:cs="Consolas" w:eastAsia="Consolas" w:hAnsi="Consolas"/>
          <w:color w:val="1F3864"/>
          <w:sz w:val="20"/>
          <w:szCs w:val="20"/>
        </w:rPr>
        <w:t xml:space="preserve">, ..., codDepartamento)</w:t>
      </w:r>
    </w:p>
    <w:p>
      <w:pPr>
        <w:spacing w:after="120"/>
      </w:pPr>
      <w:r>
        <w:rPr>
          <w:i/>
          <w:iCs/>
          <w:sz w:val="20"/>
          <w:szCs w:val="20"/>
        </w:rPr>
        <w:t xml:space="preserve">Nota: Análise simétrica à anterior</w:t>
      </w:r>
    </w:p>
    <w:p>
      <w:pPr>
        <w:spacing w:after="120"/>
      </w:pPr>
      <w:r>
        <w:t xml:space="preserve"/>
      </w:r>
    </w:p>
    <w:p>
      <w:pPr>
        <w:shd w:fill="DCE6F1" w:val="clear"/>
        <w:spacing w:after="80" w:before="200"/>
      </w:pPr>
      <w:r>
        <w:rPr>
          <w:b/>
          <w:bCs/>
          <w:color w:val="1F3864"/>
          <w:sz w:val="22"/>
          <w:szCs w:val="22"/>
        </w:rPr>
        <w:t xml:space="preserve">  Relação: Viatura ↔ Motorista (N:M)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N:M</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Indiferente</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Regra 6</w:t>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3</w:t>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Tabela da relação com ambas as PKs</w:t>
            </w:r>
          </w:p>
        </w:tc>
      </w:tr>
    </w:tbl>
    <w:p>
      <w:pPr>
        <w:spacing w:after="120"/>
      </w:pPr>
      <w:r>
        <w:t xml:space="preserve"/>
      </w:r>
    </w:p>
    <w:p>
      <w:pPr>
        <w:spacing w:after="80"/>
      </w:pPr>
      <w:r>
        <w:rPr>
          <w:b/>
          <w:bCs/>
          <w:sz w:val="20"/>
          <w:szCs w:val="20"/>
        </w:rPr>
        <w:t xml:space="preserve">Aplicação (tabelas resultantes):</w:t>
      </w:r>
    </w:p>
    <w:p>
      <w:pPr>
        <w:spacing w:after="60"/>
      </w:pPr>
      <w:r>
        <w:rPr>
          <w:rFonts w:ascii="Consolas" w:cs="Consolas" w:eastAsia="Consolas" w:hAnsi="Consolas"/>
          <w:color w:val="1F3864"/>
          <w:sz w:val="20"/>
          <w:szCs w:val="20"/>
        </w:rPr>
        <w:t xml:space="preserve">REQUISICAO (</w:t>
      </w:r>
      <w:r>
        <w:rPr>
          <w:rFonts w:ascii="Consolas" w:cs="Consolas" w:eastAsia="Consolas" w:hAnsi="Consolas"/>
          <w:color w:val="1F3864"/>
          <w:sz w:val="20"/>
          <w:szCs w:val="20"/>
          <w:u w:val="single"/>
        </w:rPr>
        <w:t xml:space="preserve">codRequisicao</w:t>
      </w:r>
      <w:r>
        <w:rPr>
          <w:rFonts w:ascii="Consolas" w:cs="Consolas" w:eastAsia="Consolas" w:hAnsi="Consolas"/>
          <w:color w:val="1F3864"/>
          <w:sz w:val="20"/>
          <w:szCs w:val="20"/>
        </w:rPr>
        <w:t xml:space="preserve">, matricula, codMotorista, dataInicio, dataFim, destino, kmInicio, kmFim, estado)</w:t>
      </w:r>
    </w:p>
    <w:p>
      <w:pPr>
        <w:spacing w:after="120"/>
      </w:pPr>
      <w:r>
        <w:rPr>
          <w:i/>
          <w:iCs/>
          <w:sz w:val="20"/>
          <w:szCs w:val="20"/>
        </w:rPr>
        <w:t xml:space="preserve">Nota: Atributos próprios (datas, destino, km) justificam PK simples codRequisicao</w:t>
      </w:r>
    </w:p>
    <w:p>
      <w:pPr>
        <w:spacing w:after="120"/>
      </w:pPr>
      <w:r>
        <w:t xml:space="preserve"/>
      </w:r>
    </w:p>
    <w:p>
      <w:pPr>
        <w:shd w:fill="DCE6F1" w:val="clear"/>
        <w:spacing w:after="80" w:before="200"/>
      </w:pPr>
      <w:r>
        <w:rPr>
          <w:b/>
          <w:bCs/>
          <w:color w:val="1F3864"/>
          <w:sz w:val="22"/>
          <w:szCs w:val="22"/>
        </w:rPr>
        <w:t xml:space="preserve">  Relação: Viatura → Manutenção (1:N, obrig. lado 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1:N</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Obrig. na Manutenção</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Regra 4</w:t>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2</w:t>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PK matricula → FK na Manutenção</w:t>
            </w:r>
          </w:p>
        </w:tc>
      </w:tr>
    </w:tbl>
    <w:p>
      <w:pPr>
        <w:spacing w:after="120"/>
      </w:pPr>
      <w:r>
        <w:t xml:space="preserve"/>
      </w:r>
    </w:p>
    <w:p>
      <w:pPr>
        <w:spacing w:after="80"/>
      </w:pPr>
      <w:r>
        <w:rPr>
          <w:b/>
          <w:bCs/>
          <w:sz w:val="20"/>
          <w:szCs w:val="20"/>
        </w:rPr>
        <w:t xml:space="preserve">Aplicação (tabelas resultantes):</w:t>
      </w:r>
    </w:p>
    <w:p>
      <w:pPr>
        <w:spacing w:after="60"/>
      </w:pPr>
      <w:r>
        <w:rPr>
          <w:rFonts w:ascii="Consolas" w:cs="Consolas" w:eastAsia="Consolas" w:hAnsi="Consolas"/>
          <w:color w:val="1F3864"/>
          <w:sz w:val="20"/>
          <w:szCs w:val="20"/>
        </w:rPr>
        <w:t xml:space="preserve">MANUTENCAO (</w:t>
      </w:r>
      <w:r>
        <w:rPr>
          <w:rFonts w:ascii="Consolas" w:cs="Consolas" w:eastAsia="Consolas" w:hAnsi="Consolas"/>
          <w:color w:val="1F3864"/>
          <w:sz w:val="20"/>
          <w:szCs w:val="20"/>
          <w:u w:val="single"/>
        </w:rPr>
        <w:t xml:space="preserve">codManutencao</w:t>
      </w:r>
      <w:r>
        <w:rPr>
          <w:rFonts w:ascii="Consolas" w:cs="Consolas" w:eastAsia="Consolas" w:hAnsi="Consolas"/>
          <w:color w:val="1F3864"/>
          <w:sz w:val="20"/>
          <w:szCs w:val="20"/>
        </w:rPr>
        <w:t xml:space="preserve">, matricula, data, tipo, descricao, custo, oficina)</w:t>
      </w:r>
    </w:p>
    <w:p>
      <w:pPr>
        <w:spacing w:after="12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codMotorista; numCartaConducao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 nome</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codManutencao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codRequisicao; (matricula, codMotorista, dataInicio)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Identificador oficial único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codMotorista</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Código interno estável</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Código interno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codManutencao</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Código interno sequencial</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Requisição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codRequisicao</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Chave simples evita composta longa</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spacing w:after="80"/>
      </w:pPr>
      <w:r>
        <w:rPr>
          <w:rFonts w:ascii="Consolas" w:cs="Consolas" w:eastAsia="Consolas" w:hAnsi="Consolas"/>
          <w:color w:val="1F3864"/>
          <w:sz w:val="22"/>
          <w:szCs w:val="22"/>
        </w:rPr>
        <w:t xml:space="preserve">VIATURA (</w:t>
      </w:r>
      <w:r>
        <w:rPr>
          <w:rFonts w:ascii="Consolas" w:cs="Consolas" w:eastAsia="Consolas" w:hAnsi="Consolas"/>
          <w:color w:val="1F3864"/>
          <w:sz w:val="22"/>
          <w:szCs w:val="22"/>
          <w:u w:val="single"/>
        </w:rPr>
        <w:t xml:space="preserve">matricula</w:t>
      </w:r>
      <w:r>
        <w:rPr>
          <w:rFonts w:ascii="Consolas" w:cs="Consolas" w:eastAsia="Consolas" w:hAnsi="Consolas"/>
          <w:color w:val="1F3864"/>
          <w:sz w:val="22"/>
          <w:szCs w:val="22"/>
        </w:rPr>
        <w:t xml:space="preserve">, marca, modelo, ano, combustivel, quilometragem, estado, codDepartamento)</w:t>
      </w:r>
    </w:p>
    <w:p>
      <w:pPr>
        <w:spacing w:after="80"/>
      </w:pPr>
      <w:r>
        <w:rPr>
          <w:rFonts w:ascii="Consolas" w:cs="Consolas" w:eastAsia="Consolas" w:hAnsi="Consolas"/>
          <w:color w:val="1F3864"/>
          <w:sz w:val="22"/>
          <w:szCs w:val="22"/>
        </w:rPr>
        <w:t xml:space="preserve">MOTORISTA (</w:t>
      </w:r>
      <w:r>
        <w:rPr>
          <w:rFonts w:ascii="Consolas" w:cs="Consolas" w:eastAsia="Consolas" w:hAnsi="Consolas"/>
          <w:color w:val="1F3864"/>
          <w:sz w:val="22"/>
          <w:szCs w:val="22"/>
          <w:u w:val="single"/>
        </w:rPr>
        <w:t xml:space="preserve">codMotorista</w:t>
      </w:r>
      <w:r>
        <w:rPr>
          <w:rFonts w:ascii="Consolas" w:cs="Consolas" w:eastAsia="Consolas" w:hAnsi="Consolas"/>
          <w:color w:val="1F3864"/>
          <w:sz w:val="22"/>
          <w:szCs w:val="22"/>
        </w:rPr>
        <w:t xml:space="preserve">, nome, numCartaConducao, categorias, telefone, codDepartamento)</w:t>
      </w:r>
    </w:p>
    <w:p>
      <w:pPr>
        <w:spacing w:after="80"/>
      </w:pPr>
      <w:r>
        <w:rPr>
          <w:rFonts w:ascii="Consolas" w:cs="Consolas" w:eastAsia="Consolas" w:hAnsi="Consolas"/>
          <w:color w:val="1F3864"/>
          <w:sz w:val="22"/>
          <w:szCs w:val="22"/>
        </w:rPr>
        <w:t xml:space="preserve">DEPARTAMENTO (</w:t>
      </w:r>
      <w:r>
        <w:rPr>
          <w:rFonts w:ascii="Consolas" w:cs="Consolas" w:eastAsia="Consolas" w:hAnsi="Consolas"/>
          <w:color w:val="1F3864"/>
          <w:sz w:val="22"/>
          <w:szCs w:val="22"/>
          <w:u w:val="single"/>
        </w:rPr>
        <w:t xml:space="preserve">codDepartamento</w:t>
      </w:r>
      <w:r>
        <w:rPr>
          <w:rFonts w:ascii="Consolas" w:cs="Consolas" w:eastAsia="Consolas" w:hAnsi="Consolas"/>
          <w:color w:val="1F3864"/>
          <w:sz w:val="22"/>
          <w:szCs w:val="22"/>
        </w:rPr>
        <w:t xml:space="preserve">, nome, responsavel)</w:t>
      </w:r>
    </w:p>
    <w:p>
      <w:pPr>
        <w:spacing w:after="80"/>
      </w:pPr>
      <w:r>
        <w:rPr>
          <w:rFonts w:ascii="Consolas" w:cs="Consolas" w:eastAsia="Consolas" w:hAnsi="Consolas"/>
          <w:color w:val="1F3864"/>
          <w:sz w:val="22"/>
          <w:szCs w:val="22"/>
        </w:rPr>
        <w:t xml:space="preserve">REQUISICAO (</w:t>
      </w:r>
      <w:r>
        <w:rPr>
          <w:rFonts w:ascii="Consolas" w:cs="Consolas" w:eastAsia="Consolas" w:hAnsi="Consolas"/>
          <w:color w:val="1F3864"/>
          <w:sz w:val="22"/>
          <w:szCs w:val="22"/>
          <w:u w:val="single"/>
        </w:rPr>
        <w:t xml:space="preserve">codRequisicao</w:t>
      </w:r>
      <w:r>
        <w:rPr>
          <w:rFonts w:ascii="Consolas" w:cs="Consolas" w:eastAsia="Consolas" w:hAnsi="Consolas"/>
          <w:color w:val="1F3864"/>
          <w:sz w:val="22"/>
          <w:szCs w:val="22"/>
        </w:rPr>
        <w:t xml:space="preserve">, matricula, codMotorista, dataInicio, dataFim, destino, kmInicio, kmFim, estado)</w:t>
      </w:r>
    </w:p>
    <w:p>
      <w:pPr>
        <w:spacing w:after="80"/>
      </w:pPr>
      <w:r>
        <w:rPr>
          <w:rFonts w:ascii="Consolas" w:cs="Consolas" w:eastAsia="Consolas" w:hAnsi="Consolas"/>
          <w:color w:val="1F3864"/>
          <w:sz w:val="22"/>
          <w:szCs w:val="22"/>
        </w:rPr>
        <w:t xml:space="preserve">MANUTENCAO (</w:t>
      </w:r>
      <w:r>
        <w:rPr>
          <w:rFonts w:ascii="Consolas" w:cs="Consolas" w:eastAsia="Consolas" w:hAnsi="Consolas"/>
          <w:color w:val="1F3864"/>
          <w:sz w:val="22"/>
          <w:szCs w:val="22"/>
          <w:u w:val="single"/>
        </w:rPr>
        <w:t xml:space="preserve">codManutencao</w:t>
      </w:r>
      <w:r>
        <w:rPr>
          <w:rFonts w:ascii="Consolas" w:cs="Consolas" w:eastAsia="Consolas" w:hAnsi="Consolas"/>
          <w:color w:val="1F3864"/>
          <w:sz w:val="22"/>
          <w:szCs w:val="22"/>
        </w:rPr>
        <w:t xml:space="preserve">, matricula, data, tipo, descricao, custo, oficina)</w:t>
      </w:r>
    </w:p>
    <w:p>
      <w:pPr>
        <w:spacing w:after="200"/>
      </w:pPr>
      <w:r>
        <w:t xml:space="preserve"/>
      </w:r>
    </w:p>
    <w:p>
      <w:pPr>
        <w:pStyle w:val="Heading2"/>
        <w:spacing w:after="140" w:before="220"/>
      </w:pPr>
      <w:r>
        <w:rPr>
          <w:b/>
          <w:bCs/>
          <w:color w:val="1F3864"/>
          <w:sz w:val="28"/>
          <w:szCs w:val="28"/>
        </w:rPr>
        <w:t xml:space="preserve">Fase 9 — Definir domínio dos atributos (entidade Viatura)</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VARCHAR(10)</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PK, formato NN-NN-NN</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marca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VARCHAR(30)</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modelo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VARCHAR(30)</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ano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INTEGER</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1980 ≤ ano ≤ ano actual</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combustivel</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VARCHAR(15)</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{Gasolina, Gasóleo, Eléctrico, Híbrido}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quilometragem</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INTEGER</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0</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estado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VARCHAR(20)</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{Disponível, Requisitada, Manutenção, Abatida}</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INTEGER</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FK → Departamento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(solução)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(solução) — Viaturas e Motoristas da Câmara</dc:title>
  <dc:creator>ESTG-IPL — MAP — STI</dc:creator>
  <cp:lastModifiedBy>Un-named</cp:lastModifiedBy>
  <cp:revision>1</cp:revision>
  <dcterms:created xsi:type="dcterms:W3CDTF">2026-04-21T18:20:07.506Z</dcterms:created>
  <dcterms:modified xsi:type="dcterms:W3CDTF">2026-04-21T18:20:07.506Z</dcterms:modified>
</cp:coreProperties>
</file>

<file path=docProps/custom.xml><?xml version="1.0" encoding="utf-8"?>
<Properties xmlns="http://schemas.openxmlformats.org/officeDocument/2006/custom-properties" xmlns:vt="http://schemas.openxmlformats.org/officeDocument/2006/docPropsVTypes"/>
</file>