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3 — Refeições Sociais IPSS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Uma IPSS (Instituição Particular de Solidariedade Social) de Vila Feliz distribui refeições ao domicílio a idosos e pessoas com mobilidade reduzida. Os voluntários entregam as refeições seguindo rotas pré-definidas. Cada utente pode ter restrições alimentares. O registo actual é feito em papel e num quadro na cozinha.</w:t>
      </w:r>
    </w:p>
    <w:p>
      <w:pPr>
        <w:spacing w:after="80"/>
      </w:pPr>
      <w:r>
        <w:rPr>
          <w:i/>
          <w:iCs/>
        </w:rPr>
        <w:t xml:space="preserve">Os voluntários têm turnos rotativos e cada rota cobre uma zona diferente da vila.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1.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aplique o método em 4 passos: (A) tentativa com 3 linhas de dados reais; (B) observação de vazios ou repetições; (C) decisão; (D) nome da regra.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Lembrete rápido: </w:t>
      </w:r>
      <w:r>
        <w:rPr>
          <w:sz w:val="20"/>
          <w:szCs w:val="20"/>
        </w:rPr>
        <w:t xml:space="preserve">tudo limpo → </w:t>
      </w:r>
      <w:r>
        <w:rPr>
          <w:b/>
          <w:bCs/>
          <w:color w:val="1F3864"/>
          <w:sz w:val="20"/>
          <w:szCs w:val="20"/>
        </w:rPr>
        <w:t xml:space="preserve">Regra 4 (2 tabelas)</w:t>
      </w:r>
      <w:r>
        <w:rPr>
          <w:sz w:val="20"/>
          <w:szCs w:val="20"/>
        </w:rPr>
        <w:t xml:space="preserve">   |   NULLs → </w:t>
      </w:r>
      <w:r>
        <w:rPr>
          <w:b/>
          <w:bCs/>
          <w:color w:val="1F3864"/>
          <w:sz w:val="20"/>
          <w:szCs w:val="20"/>
        </w:rPr>
        <w:t xml:space="preserve">Regra 5 (3 tabelas)</w:t>
      </w:r>
      <w:r>
        <w:rPr>
          <w:sz w:val="20"/>
          <w:szCs w:val="20"/>
        </w:rPr>
        <w:t xml:space="preserve">   |   repetições → </w:t>
      </w:r>
      <w:r>
        <w:rPr>
          <w:b/>
          <w:bCs/>
          <w:color w:val="1F3864"/>
          <w:sz w:val="20"/>
          <w:szCs w:val="20"/>
        </w:rPr>
        <w:t xml:space="preserve">Regra 6 (3 tabelas)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3 — Refeições Sociais IPSS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3 — Refeições Sociais IPSS</dc:title>
  <dc:creator>ESTG-IPL — MAP — STI</dc:creator>
  <cp:lastModifiedBy>Un-named</cp:lastModifiedBy>
  <cp:revision>1</cp:revision>
  <dcterms:created xsi:type="dcterms:W3CDTF">2026-04-18T17:23:39.173Z</dcterms:created>
  <dcterms:modified xsi:type="dcterms:W3CDTF">2026-04-18T17:23:39.173Z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