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Exercício Autónomo 4 — Protecção Civil Municipal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O Serviço Municipal de Protecção Civil de Vila Feliz regista e gere ocorrências (inundações, incêndios, quedas de árvores, deslizamentos). Cada ocorrência mobiliza equipas e recursos (viaturas, geradores, bombas). Um agente de protecção civil coordena a resposta. Actualmente, o registo é feito por telefone e num quadro branco na sala de operações.</w:t>
      </w:r>
    </w:p>
    <w:p>
      <w:pPr>
        <w:spacing w:after="80"/>
      </w:pPr>
      <w:r>
        <w:rPr>
          <w:i/>
          <w:iCs/>
        </w:rPr>
        <w:t xml:space="preserve">Quando chega um alerta, o operador escreve no quadro branco tipo, local e hora. O coordenador decide que equipas enviar. No final, o chefe de equipa preenche um formulário em papel que é arquivado por mês.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1.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Exercício Autónomo 4 — Protecção Civil Municipal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Exercício Autónomo 4 — Protecção Civil Municipal</dc:title>
  <dc:creator>ESTG-IPL — MAP — STI</dc:creator>
  <cp:lastModifiedBy>Un-named</cp:lastModifiedBy>
  <cp:revision>1</cp:revision>
  <dcterms:created xsi:type="dcterms:W3CDTF">2026-04-18T17:34:07.945Z</dcterms:created>
  <dcterms:modified xsi:type="dcterms:W3CDTF">2026-04-18T17:34:07.945Z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