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2"/>
        </w:pBdr>
        <w:spacing w:after="40"/>
        <w:jc w:val="center"/>
      </w:pPr>
      <w:r>
        <w:rPr>
          <w:b/>
          <w:bCs/>
          <w:color w:val="1F3864"/>
          <w:sz w:val="28"/>
          <w:szCs w:val="28"/>
        </w:rPr>
        <w:t xml:space="preserve">Modelacao E-R — </w:t>
      </w:r>
      <w:r>
        <w:rPr>
          <w:b/>
          <w:bCs/>
          <w:color w:val="E65100"/>
          <w:sz w:val="28"/>
          <w:szCs w:val="28"/>
        </w:rPr>
        <w:t xml:space="preserve">Ficha de Consulta Rapida</w:t>
      </w:r>
    </w:p>
    <w:p>
      <w:pPr>
        <w:spacing w:after="120"/>
        <w:jc w:val="center"/>
      </w:pPr>
      <w:r>
        <w:rPr>
          <w:i/>
          <w:iCs/>
          <w:color w:val="666666"/>
          <w:sz w:val="14"/>
          <w:szCs w:val="14"/>
        </w:rPr>
        <w:t xml:space="preserve">STI — Mestrado em Administracao Publica — ESTG-IPL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52"/>
        <w:gridCol w:w="400"/>
        <w:gridCol w:w="7652"/>
      </w:tblGrid>
      <w:tr>
        <w:tc>
          <w:tcPr>
            <w:tcW w:type="dxa" w:w="7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hd w:fill="1F3864" w:val="clear"/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1. Notacao Chen (diagrama E-R)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400"/>
              <w:gridCol w:w="3500"/>
            </w:tblGrid>
            <w:tr>
              <w:trPr>
                <w:tblHeader/>
              </w:trPr>
              <w:tc>
                <w:tcPr>
                  <w:tcW w:type="dxa" w:w="14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Elemento</w:t>
                  </w:r>
                </w:p>
              </w:tc>
              <w:tc>
                <w:tcPr>
                  <w:tcW w:type="dxa" w:w="14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Simbolo</w:t>
                  </w:r>
                </w:p>
              </w:tc>
              <w:tc>
                <w:tcPr>
                  <w:tcW w:type="dxa" w:w="35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Significado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Entidade</w:t>
                  </w:r>
                </w:p>
              </w:tc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Rectangulo</w:t>
                  </w:r>
                </w:p>
              </w:tc>
              <w:tc>
                <w:tcPr>
                  <w:tcW w:type="dxa" w:w="3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Coisa com identidade propria (Leitor, Livro)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Relacao</w:t>
                  </w:r>
                </w:p>
              </w:tc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Losango</w:t>
                  </w:r>
                </w:p>
              </w:tc>
              <w:tc>
                <w:tcPr>
                  <w:tcW w:type="dxa" w:w="3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Ligacao entre entidades (requisita, escreve)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Atributo</w:t>
                  </w:r>
                </w:p>
              </w:tc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Elipse</w:t>
                  </w:r>
                </w:p>
              </w:tc>
              <w:tc>
                <w:tcPr>
                  <w:tcW w:type="dxa" w:w="3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Propriedade de entidade ou relacao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Atributo-chave</w:t>
                  </w:r>
                </w:p>
              </w:tc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Elipse sublinhada</w:t>
                  </w:r>
                </w:p>
              </w:tc>
              <w:tc>
                <w:tcPr>
                  <w:tcW w:type="dxa" w:w="3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PK - identifica univocamente (sublinhado)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Multivalor</w:t>
                  </w:r>
                </w:p>
              </w:tc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Elipse dupla</w:t>
                  </w:r>
                </w:p>
              </w:tc>
              <w:tc>
                <w:tcPr>
                  <w:tcW w:type="dxa" w:w="3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Pode ter varios valores (telefones)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Derivado</w:t>
                  </w:r>
                </w:p>
              </w:tc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Elipse tracejada</w:t>
                  </w:r>
                </w:p>
              </w:tc>
              <w:tc>
                <w:tcPr>
                  <w:tcW w:type="dxa" w:w="3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Calculado (idade a partir da data nasc.)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Participacao obrig.</w:t>
                  </w:r>
                </w:p>
              </w:tc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Linha dupla</w:t>
                  </w:r>
                </w:p>
              </w:tc>
              <w:tc>
                <w:tcPr>
                  <w:tcW w:type="dxa" w:w="3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Todo X tem Y obrigatoriamente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Participacao opc.</w:t>
                  </w:r>
                </w:p>
              </w:tc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Linha simples</w:t>
                  </w:r>
                </w:p>
              </w:tc>
              <w:tc>
                <w:tcPr>
                  <w:tcW w:type="dxa" w:w="3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X pode ter Y (opcional)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hd w:fill="1F3864" w:val="clear"/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2. 5 Tipos de Atributos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100"/>
            </w:tblGrid>
            <w:tr>
              <w:trPr>
                <w:tblHeader/>
              </w:trPr>
              <w:tc>
                <w:tcPr>
                  <w:tcW w:type="dxa" w:w="22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Tipo</w:t>
                  </w:r>
                </w:p>
              </w:tc>
              <w:tc>
                <w:tcPr>
                  <w:tcW w:type="dxa" w:w="41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Exemplo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Atomico (simples)</w:t>
                  </w:r>
                </w:p>
              </w:tc>
              <w:tc>
                <w:tcPr>
                  <w:tcW w:type="dxa" w:w="41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codLeitor, NIF, ano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Composto</w:t>
                  </w:r>
                </w:p>
              </w:tc>
              <w:tc>
                <w:tcPr>
                  <w:tcW w:type="dxa" w:w="41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morada = {rua, num, cidade, CP}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Multivalor</w:t>
                  </w:r>
                </w:p>
              </w:tc>
              <w:tc>
                <w:tcPr>
                  <w:tcW w:type="dxa" w:w="41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telefones = [912..., 926...]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Derivado</w:t>
                  </w:r>
                </w:p>
              </w:tc>
              <w:tc>
                <w:tcPr>
                  <w:tcW w:type="dxa" w:w="41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idade = hoje - dataNascimento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Chave (PK)</w:t>
                  </w:r>
                </w:p>
              </w:tc>
              <w:tc>
                <w:tcPr>
                  <w:tcW w:type="dxa" w:w="41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ISBN, codLeitor, matricula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hd w:fill="1F3864" w:val="clear"/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3. Notacao Relacional (esquema final)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3864"/>
                <w:sz w:val="14"/>
                <w:szCs w:val="14"/>
              </w:rPr>
              <w:t xml:space="preserve">TABELA(pk_sublinhada, atributo1, atributo2, #fk → TabelaOutra)</w:t>
            </w:r>
          </w:p>
          <w:p>
            <w:pPr>
              <w:spacing w:after="40"/>
            </w:pPr>
            <w:r>
              <w:rPr>
                <w:b/>
                <w:bCs/>
                <w:sz w:val="14"/>
                <w:szCs w:val="14"/>
              </w:rPr>
              <w:t xml:space="preserve">Regras de notacao: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3"/>
                <w:szCs w:val="13"/>
              </w:rPr>
              <w:t xml:space="preserve">PK sublinhada (ou a negrito)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3"/>
                <w:szCs w:val="13"/>
              </w:rPr>
              <w:t xml:space="preserve">FK prefixada com # (hash)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sz w:val="13"/>
                <w:szCs w:val="13"/>
              </w:rPr>
              <w:t xml:space="preserve">Uma tabela por linha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Consolas" w:cs="Consolas" w:eastAsia="Consolas" w:hAnsi="Consolas"/>
                <w:color w:val="1F3864"/>
                <w:sz w:val="13"/>
                <w:szCs w:val="13"/>
              </w:rPr>
              <w:t xml:space="preserve">Exemplo: Emprestimo(#codLeitor, #ISBN, data, devolvido)</w:t>
            </w:r>
          </w:p>
          <w:p>
            <w:pPr>
              <w:shd w:fill="1F3864" w:val="clear"/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4. 9 Fases de Criacao de uma BD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500"/>
              <w:gridCol w:w="3300"/>
            </w:tblGrid>
            <w:tr>
              <w:trPr>
                <w:tblHeader/>
              </w:trPr>
              <w:tc>
                <w:tcPr>
                  <w:tcW w:type="dxa" w:w="5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5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Fase</w:t>
                  </w:r>
                </w:p>
              </w:tc>
              <w:tc>
                <w:tcPr>
                  <w:tcW w:type="dxa" w:w="33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1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Determinar entidades</w:t>
                  </w:r>
                </w:p>
              </w:tc>
              <w:tc>
                <w:tcPr>
                  <w:tcW w:type="dxa" w:w="3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Lista de entidades relevantes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2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Desenhar DER simplificado</w:t>
                  </w:r>
                </w:p>
              </w:tc>
              <w:tc>
                <w:tcPr>
                  <w:tcW w:type="dxa" w:w="3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Diagrama com entidades e relacoes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3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Definir pressupostos</w:t>
                  </w:r>
                </w:p>
              </w:tc>
              <w:tc>
                <w:tcPr>
                  <w:tcW w:type="dxa" w:w="3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Regras de negocio documentadas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4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Desenhar DER completo</w:t>
                  </w:r>
                </w:p>
              </w:tc>
              <w:tc>
                <w:tcPr>
                  <w:tcW w:type="dxa" w:w="3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Atributos, PKs e cardinalidades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5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Determinar tabelas</w:t>
                  </w:r>
                </w:p>
              </w:tc>
              <w:tc>
                <w:tcPr>
                  <w:tcW w:type="dxa" w:w="3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Esquema relacional preliminar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6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Determinar chaves candidatas</w:t>
                  </w:r>
                </w:p>
              </w:tc>
              <w:tc>
                <w:tcPr>
                  <w:tcW w:type="dxa" w:w="3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Lista de possiveis identificadores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7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Determinar chaves primarias</w:t>
                  </w:r>
                </w:p>
              </w:tc>
              <w:tc>
                <w:tcPr>
                  <w:tcW w:type="dxa" w:w="3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PK escolhida para cada tabela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8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Definir tabelas finais</w:t>
                  </w:r>
                </w:p>
              </w:tc>
              <w:tc>
                <w:tcPr>
                  <w:tcW w:type="dxa" w:w="3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Esquema completo com PKs e FKs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9</w:t>
                  </w:r>
                </w:p>
              </w:tc>
              <w:tc>
                <w:tcPr>
                  <w:tcW w:type="dxa" w:w="2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Definir dominio dos atributos</w:t>
                  </w:r>
                </w:p>
              </w:tc>
              <w:tc>
                <w:tcPr>
                  <w:tcW w:type="dxa" w:w="3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Tipos e restricoes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7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hd w:fill="E65100" w:val="clear"/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5. Legenda dos Simbolos (diagramas das regras)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4900"/>
            </w:tblGrid>
            <w:tr>
              <w:trPr>
                <w:tblHeader/>
              </w:trPr>
              <w:tc>
                <w:tcPr>
                  <w:tcW w:type="dxa" w:w="14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Simbolo</w:t>
                  </w:r>
                </w:p>
              </w:tc>
              <w:tc>
                <w:tcPr>
                  <w:tcW w:type="dxa" w:w="49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Significado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?</w:t>
                  </w:r>
                </w:p>
              </w:tc>
              <w:tc>
                <w:tcPr>
                  <w:tcW w:type="dxa" w:w="4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Com ou sem participacao obrigatoria (indiferente)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Chave preenchida</w:t>
                  </w:r>
                </w:p>
              </w:tc>
              <w:tc>
                <w:tcPr>
                  <w:tcW w:type="dxa" w:w="4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Chave primaria (obrigatoria + exclusiva)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Chave a tracejado</w:t>
                  </w:r>
                </w:p>
              </w:tc>
              <w:tc>
                <w:tcPr>
                  <w:tcW w:type="dxa" w:w="4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Chave estrangeira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★</w:t>
                  </w:r>
                </w:p>
              </w:tc>
              <w:tc>
                <w:tcPr>
                  <w:tcW w:type="dxa" w:w="4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Obrigatoria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★★</w:t>
                  </w:r>
                </w:p>
              </w:tc>
              <w:tc>
                <w:tcPr>
                  <w:tcW w:type="dxa" w:w="4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Obrigatoria + Exclusiva (unica)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hd w:fill="E65100" w:val="clear"/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6. As 6 Regras de Construcao de uma BD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1200"/>
              <w:gridCol w:w="1900"/>
              <w:gridCol w:w="800"/>
              <w:gridCol w:w="2100"/>
            </w:tblGrid>
            <w:tr>
              <w:trPr>
                <w:tblHeader/>
              </w:trPr>
              <w:tc>
                <w:tcPr>
                  <w:tcW w:type="dxa" w:w="3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R</w:t>
                  </w:r>
                </w:p>
              </w:tc>
              <w:tc>
                <w:tcPr>
                  <w:tcW w:type="dxa" w:w="12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Cardinalidade</w:t>
                  </w:r>
                </w:p>
              </w:tc>
              <w:tc>
                <w:tcPr>
                  <w:tcW w:type="dxa" w:w="19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Participacao</w:t>
                  </w:r>
                </w:p>
              </w:tc>
              <w:tc>
                <w:tcPr>
                  <w:tcW w:type="dxa" w:w="8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N.º Tab.</w:t>
                  </w:r>
                </w:p>
              </w:tc>
              <w:tc>
                <w:tcPr>
                  <w:tcW w:type="dxa" w:w="21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Onde fica a FK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1</w:t>
                  </w:r>
                </w:p>
              </w:tc>
              <w:tc>
                <w:tcPr>
                  <w:tcW w:type="dxa" w:w="1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1:1</w:t>
                  </w:r>
                </w:p>
              </w:tc>
              <w:tc>
                <w:tcPr>
                  <w:tcW w:type="dxa" w:w="1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Obrig. em AMBAS</w:t>
                  </w:r>
                </w:p>
              </w:tc>
              <w:tc>
                <w:tcPr>
                  <w:tcW w:type="dxa" w:w="8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1</w:t>
                  </w:r>
                </w:p>
              </w:tc>
              <w:tc>
                <w:tcPr>
                  <w:tcW w:type="dxa" w:w="21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PK de qualquer uma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2</w:t>
                  </w:r>
                </w:p>
              </w:tc>
              <w:tc>
                <w:tcPr>
                  <w:tcW w:type="dxa" w:w="1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1:1</w:t>
                  </w:r>
                </w:p>
              </w:tc>
              <w:tc>
                <w:tcPr>
                  <w:tcW w:type="dxa" w:w="1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Obrig. apenas numa</w:t>
                  </w:r>
                </w:p>
              </w:tc>
              <w:tc>
                <w:tcPr>
                  <w:tcW w:type="dxa" w:w="8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2</w:t>
                  </w:r>
                </w:p>
              </w:tc>
              <w:tc>
                <w:tcPr>
                  <w:tcW w:type="dxa" w:w="21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PK nao-obrig. → FK na obrig.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3</w:t>
                  </w:r>
                </w:p>
              </w:tc>
              <w:tc>
                <w:tcPr>
                  <w:tcW w:type="dxa" w:w="1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1:1</w:t>
                  </w:r>
                </w:p>
              </w:tc>
              <w:tc>
                <w:tcPr>
                  <w:tcW w:type="dxa" w:w="1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Nenhuma obrigatoria</w:t>
                  </w:r>
                </w:p>
              </w:tc>
              <w:tc>
                <w:tcPr>
                  <w:tcW w:type="dxa" w:w="8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3</w:t>
                  </w:r>
                </w:p>
              </w:tc>
              <w:tc>
                <w:tcPr>
                  <w:tcW w:type="dxa" w:w="21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Tabela relacao c/ ambas PKs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4</w:t>
                  </w:r>
                </w:p>
              </w:tc>
              <w:tc>
                <w:tcPr>
                  <w:tcW w:type="dxa" w:w="1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1:N</w:t>
                  </w:r>
                </w:p>
              </w:tc>
              <w:tc>
                <w:tcPr>
                  <w:tcW w:type="dxa" w:w="1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Obrig. lado N</w:t>
                  </w:r>
                </w:p>
              </w:tc>
              <w:tc>
                <w:tcPr>
                  <w:tcW w:type="dxa" w:w="8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2</w:t>
                  </w:r>
                </w:p>
              </w:tc>
              <w:tc>
                <w:tcPr>
                  <w:tcW w:type="dxa" w:w="21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PK do lado 1 → FK no lado N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5</w:t>
                  </w:r>
                </w:p>
              </w:tc>
              <w:tc>
                <w:tcPr>
                  <w:tcW w:type="dxa" w:w="1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1:N</w:t>
                  </w:r>
                </w:p>
              </w:tc>
              <w:tc>
                <w:tcPr>
                  <w:tcW w:type="dxa" w:w="1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NAO obrig. lado N</w:t>
                  </w:r>
                </w:p>
              </w:tc>
              <w:tc>
                <w:tcPr>
                  <w:tcW w:type="dxa" w:w="8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3</w:t>
                  </w:r>
                </w:p>
              </w:tc>
              <w:tc>
                <w:tcPr>
                  <w:tcW w:type="dxa" w:w="21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Tabela relacao c/ ambas PKs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6</w:t>
                  </w:r>
                </w:p>
              </w:tc>
              <w:tc>
                <w:tcPr>
                  <w:tcW w:type="dxa" w:w="12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N:M</w:t>
                  </w:r>
                </w:p>
              </w:tc>
              <w:tc>
                <w:tcPr>
                  <w:tcW w:type="dxa" w:w="19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Indiferente</w:t>
                  </w:r>
                </w:p>
              </w:tc>
              <w:tc>
                <w:tcPr>
                  <w:tcW w:type="dxa" w:w="8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3</w:t>
                  </w:r>
                </w:p>
              </w:tc>
              <w:tc>
                <w:tcPr>
                  <w:tcW w:type="dxa" w:w="21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Tabela relacao c/ ambas PKs</w:t>
                  </w:r>
                </w:p>
              </w:tc>
            </w:tr>
          </w:tbl>
          <w:p>
            <w:pPr>
              <w:spacing w:after="40" w:before="60"/>
            </w:pPr>
            <w:r>
              <w:rPr>
                <w:i/>
                <w:iCs/>
                <w:color w:val="1F3864"/>
                <w:sz w:val="13"/>
                <w:szCs w:val="13"/>
              </w:rPr>
              <w:t xml:space="preserve">Dica: 95% dos casos na AP sao Regra 4 (1:N obrig) ou Regra 6 (N:M).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hd w:fill="1F3864" w:val="clear"/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7. Tipos de Dados Comuns (Fase 9)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4300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Tipo</w:t>
                  </w:r>
                </w:p>
              </w:tc>
              <w:tc>
                <w:tcPr>
                  <w:tcW w:type="dxa" w:w="4300"/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1F3864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Uso tipico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INTEGER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Codigos internos, contadores, idades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VARCHAR(n)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Texto de tamanho variavel (nome, morada)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TEXT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Texto longo livre (descricoes, observacoes)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DATE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Datas (2025-01-15)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DATETIME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Data + hora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DECIMAL(p,s)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Valores monetarios (preco, custo)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BOOLEAN</w:t>
                  </w:r>
                </w:p>
              </w:tc>
              <w:tc>
                <w:tcPr>
                  <w:tcW w:type="dxa" w:w="43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after="0"/>
                  </w:pPr>
                  <w:r>
                    <w:rPr>
                      <w:sz w:val="13"/>
                      <w:szCs w:val="13"/>
                    </w:rPr>
                    <w:t xml:space="preserve">Sim/Nao (activo, devolvido)</w:t>
                  </w:r>
                </w:p>
              </w:tc>
            </w:tr>
          </w:tbl>
          <w:p/>
        </w:tc>
      </w:tr>
    </w:tbl>
    <w:p>
      <w:pPr>
        <w:pBdr>
          <w:top w:val="single" w:color="1F3864" w:sz="6" w:space="2"/>
        </w:pBdr>
        <w:spacing w:after="0" w:before="120"/>
        <w:jc w:val="center"/>
      </w:pPr>
      <w:r>
        <w:rPr>
          <w:color w:val="666666"/>
          <w:sz w:val="14"/>
          <w:szCs w:val="14"/>
        </w:rPr>
        <w:t xml:space="preserve">Site completo: </w:t>
      </w:r>
      <w:r>
        <w:rPr>
          <w:b/>
          <w:bCs/>
          <w:color w:val="1F3864"/>
          <w:sz w:val="14"/>
          <w:szCs w:val="14"/>
        </w:rPr>
        <w:t xml:space="preserve">guilhasn.github.io/sti-materials/er/</w:t>
      </w:r>
      <w:r>
        <w:rPr>
          <w:i/>
          <w:iCs/>
          <w:color w:val="666666"/>
          <w:sz w:val="14"/>
          <w:szCs w:val="14"/>
        </w:rPr>
        <w:t xml:space="preserve">   |   Versao 2025/2026</w:t>
      </w:r>
    </w:p>
    <w:sectPr>
      <w:pgSz w:w="16838" w:h="11906" w:orient="landscape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Consulta Rapida — Modelacao E-R</dc:title>
  <dc:creator>ESTG-IPL MAP STI</dc:creator>
  <cp:lastModifiedBy>Un-named</cp:lastModifiedBy>
  <cp:revision>1</cp:revision>
  <dcterms:created xsi:type="dcterms:W3CDTF">2026-04-21T17:55:52.348Z</dcterms:created>
  <dcterms:modified xsi:type="dcterms:W3CDTF">2026-04-21T17:55:52.355Z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