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3 — Refeições Sociais IPSS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Uma IPSS (Instituição Particular de Solidariedade Social) de Vila Feliz distribui refeições ao domicílio a idosos e pessoas com mobilidade reduzida. Os voluntários entregam as refeições seguindo rotas pré-definidas. Cada utente pode ter restrições alimentares. O registo actual é feito em papel e num quadro na cozinha.</w:t>
      </w:r>
    </w:p>
    <w:p>
      <w:pPr>
        <w:spacing w:after="80"/>
      </w:pPr>
      <w:r>
        <w:rPr>
          <w:i/>
          <w:iCs/>
        </w:rPr>
        <w:t xml:space="preserve">Os voluntários têm turnos rotativos e cada rota cobre uma zona diferente da vila.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Para cada relação, identifique a cardinalidade e a participação, escolha a regra aplicável (1 a 6) e indique o número de tabelas resultantes e onde fica a chave estrangeira.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Regra 1: 1:1 ambas obrig. → 1 tabela  |  Regra 2: 1:1 obrig. numa → 2  |  Regra 3: 1:1 nenhuma obrig. → 3  |  Regra 4: 1:N obrig. N → 2  |  Regra 5: 1:N não obrig. N → 3  |  Regra 6: N:M → 3</w:t>
            </w:r>
          </w:p>
        </w:tc>
      </w:tr>
    </w:tbl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3 — Refeições Sociais IPSS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3 — Refeições Sociais IPSS</dc:title>
  <dc:creator>ESTG-IPL — MAP — STI</dc:creator>
  <cp:lastModifiedBy>Un-named</cp:lastModifiedBy>
  <cp:revision>1</cp:revision>
  <dcterms:created xsi:type="dcterms:W3CDTF">2026-04-21T17:54:42.605Z</dcterms:created>
  <dcterms:modified xsi:type="dcterms:W3CDTF">2026-04-21T17:54:42.605Z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