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2 — IPSS: Utentes e Valências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Centro Social e Paroquial de Vila Feliz oferece várias valências: lar de idosos, centro de dia, apoio domiciliário, creche e ATL. Cada utente pode estar inscrito em uma ou mais valências. A cada utente é atribuído um técnico responsável (assistente social, enfermeiro, educador). Os familiares são contactados em caso de emergência. A gestão é feita em fichas de papel e num Excel por valência.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Utente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Valência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Técnico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Familiar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Parentesco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João Alves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Filha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Maria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Dia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Dr. João Alves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 Santos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Filha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António Ferreira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Enf. Rosa Lima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Pedro Ferreira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Filho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Sofia Mendes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Creche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Ed. Clara Dias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Joana Mendes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Mãe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2 — IPSS: Utentes e Valências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2 — IPSS: Utentes e Valências</dc:title>
  <dc:creator>ESTG-IPL — MAP — STI</dc:creator>
  <cp:lastModifiedBy>Un-named</cp:lastModifiedBy>
  <cp:revision>1</cp:revision>
  <dcterms:created xsi:type="dcterms:W3CDTF">2026-04-18T16:50:19.524Z</dcterms:created>
  <dcterms:modified xsi:type="dcterms:W3CDTF">2026-04-18T16:50:19.524Z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