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 da modelação E-R: decidir se uma relação se converte em 2 tabelas (FK do lado natural) ou em 3 tabelas (com tabela associativa). Faça os 10 cenários de seguida para ganhar automatismo no raciocínio.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Método em 4 passos: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A. </w:t>
      </w:r>
      <w:r>
        <w:rPr>
          <w:sz w:val="20"/>
          <w:szCs w:val="20"/>
        </w:rPr>
        <w:t xml:space="preserve">Desenhe 3 linhas com a FK no lado natural.    </w:t>
      </w:r>
      <w:r>
        <w:rPr>
          <w:b/>
          <w:bCs/>
          <w:sz w:val="20"/>
          <w:szCs w:val="20"/>
        </w:rPr>
        <w:t xml:space="preserve">B. </w:t>
      </w:r>
      <w:r>
        <w:rPr>
          <w:sz w:val="20"/>
          <w:szCs w:val="20"/>
        </w:rPr>
        <w:t xml:space="preserve">Observe: há NULLs? há repetições?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C. </w:t>
      </w:r>
      <w:r>
        <w:rPr>
          <w:sz w:val="20"/>
          <w:szCs w:val="20"/>
        </w:rPr>
        <w:t xml:space="preserve">Decida: 2 tabelas (limpo) ou 3 tabelas (com assoc).    </w:t>
      </w:r>
      <w:r>
        <w:rPr>
          <w:b/>
          <w:bCs/>
          <w:sz w:val="20"/>
          <w:szCs w:val="20"/>
        </w:rPr>
        <w:t xml:space="preserve">D. </w:t>
      </w:r>
      <w:r>
        <w:rPr>
          <w:sz w:val="20"/>
          <w:szCs w:val="20"/>
        </w:rPr>
        <w:t xml:space="preserve">Nomeie a regra (4 / 5 / 6).</w:t>
      </w:r>
    </w:p>
    <w:p>
      <w:pPr>
        <w:spacing w:after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38"/>
        <w:gridCol w:w="2000"/>
      </w:tblGrid>
      <w:tr>
        <w:trPr>
          <w:tblHeader/>
        </w:trP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Tudo limpo (sem NULLs nem repetições)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Fica com 2 tabelas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células vazias (NULLs)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linhas repetidas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Município (obrigatório). Um Município tem vários funcionários.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(opcional). Um Advogado representa vários cidadãos.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Fornecedor. Um Fornecedor emite várias facturas.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receitas, com dose prescrita.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Edifício. Um Edifício tem várias salas.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Ocorrência e Coordenador</w:t>
      </w:r>
    </w:p>
    <w:p>
      <w:pPr>
        <w:spacing w:after="80"/>
      </w:pPr>
      <w:r>
        <w:rPr>
          <w:i/>
          <w:iCs/>
        </w:rPr>
        <w:t xml:space="preserve">Cada Ocorrência tem um Coordenador atribuído (obrigatório). Um Coordenador gere várias ocorrências ao longo do turno.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Ocorrencia(numOcor, tipo, data)   |   Coordenador(codCoord, nome, turno)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Livro e Editora</w:t>
      </w:r>
    </w:p>
    <w:p>
      <w:pPr>
        <w:spacing w:after="80"/>
      </w:pPr>
      <w:r>
        <w:rPr>
          <w:i/>
          <w:iCs/>
        </w:rPr>
        <w:t xml:space="preserve">Cada Livro é publicado por uma Editora. Uma Editora publica vários livros.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Livro(ISBN, titulo, ano)   |   Editora(codEd, nome, pais)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escreva 3 linhas de dados com a FK no lado que lhe parece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B: </w:t>
      </w:r>
      <w:r>
        <w:rPr>
          <w:sz w:val="20"/>
          <w:szCs w:val="20"/>
        </w:rPr>
        <w:t xml:space="preserve">☐  NULLs?     ☐  Repetições?            </w:t>
      </w:r>
      <w:r>
        <w:rPr>
          <w:b/>
          <w:bCs/>
          <w:sz w:val="20"/>
          <w:szCs w:val="20"/>
        </w:rPr>
        <w:t xml:space="preserve">Passo C: </w:t>
      </w:r>
      <w:r>
        <w:rPr>
          <w:sz w:val="20"/>
          <w:szCs w:val="20"/>
        </w:rPr>
        <w:t xml:space="preserve">☐  2 tabelas     ☐  3 tabelas (assoc: ____________)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Regra: _____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2026-04-18T16:50:19.368Z</dcterms:created>
  <dcterms:modified xsi:type="dcterms:W3CDTF">2026-04-18T16:50:19.368Z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