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E6C3C" w14:textId="77777777" w:rsidR="007F25A8" w:rsidRDefault="0010026F">
      <w:pPr>
        <w:spacing w:before="1440" w:after="200"/>
        <w:jc w:val="center"/>
      </w:pPr>
      <w:r>
        <w:rPr>
          <w:b/>
          <w:bCs/>
          <w:color w:val="1F3864"/>
          <w:sz w:val="56"/>
          <w:szCs w:val="56"/>
        </w:rPr>
        <w:t>MUNICÍPIO DE VILA FELIZ</w:t>
      </w:r>
    </w:p>
    <w:p w14:paraId="26FE6C3D" w14:textId="70EA546C" w:rsidR="007F25A8" w:rsidRDefault="0010026F">
      <w:pPr>
        <w:spacing w:after="600"/>
        <w:jc w:val="center"/>
      </w:pPr>
      <w:r>
        <w:rPr>
          <w:color w:val="555555"/>
          <w:sz w:val="28"/>
          <w:szCs w:val="28"/>
        </w:rPr>
        <w:t>Divisão de Informática</w:t>
      </w:r>
    </w:p>
    <w:p w14:paraId="26FE6C3E" w14:textId="77777777" w:rsidR="007F25A8" w:rsidRDefault="007F25A8">
      <w:pPr>
        <w:pBdr>
          <w:bottom w:val="single" w:sz="12" w:space="1" w:color="2E5FA3"/>
        </w:pBdr>
        <w:spacing w:after="600"/>
      </w:pPr>
    </w:p>
    <w:p w14:paraId="26FE6C3F" w14:textId="77777777" w:rsidR="007F25A8" w:rsidRDefault="0010026F">
      <w:pPr>
        <w:spacing w:before="600" w:after="200"/>
        <w:jc w:val="center"/>
      </w:pPr>
      <w:r>
        <w:rPr>
          <w:b/>
          <w:bCs/>
          <w:color w:val="2E5FA3"/>
          <w:sz w:val="44"/>
          <w:szCs w:val="44"/>
        </w:rPr>
        <w:t>PLANO DE RESPOSTA A INCIDENTES</w:t>
      </w:r>
    </w:p>
    <w:p w14:paraId="26FE6C40" w14:textId="77777777" w:rsidR="007F25A8" w:rsidRDefault="0010026F">
      <w:pPr>
        <w:spacing w:after="600"/>
        <w:jc w:val="center"/>
      </w:pPr>
      <w:r>
        <w:rPr>
          <w:color w:val="2E5FA3"/>
          <w:sz w:val="36"/>
          <w:szCs w:val="36"/>
        </w:rPr>
        <w:t>DE SEGURANÇA DA INFORMAÇÃO</w:t>
      </w:r>
    </w:p>
    <w:p w14:paraId="26FE6C41" w14:textId="77777777" w:rsidR="007F25A8" w:rsidRDefault="0010026F">
      <w:pPr>
        <w:spacing w:before="200" w:after="1200"/>
        <w:jc w:val="center"/>
      </w:pPr>
      <w:r>
        <w:rPr>
          <w:i/>
          <w:iCs/>
          <w:color w:val="777777"/>
        </w:rPr>
        <w:t>Baseado em ISO/IEC 27035-1 &amp; 27035-2 · NIST SP 800-61r2 · SANS PICERL</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tblGrid>
      <w:tr w:rsidR="007F25A8" w14:paraId="26FE6C44" w14:textId="77777777">
        <w:tblPrEx>
          <w:tblCellMar>
            <w:top w:w="0" w:type="dxa"/>
            <w:bottom w:w="0" w:type="dxa"/>
          </w:tblCellMar>
        </w:tblPrEx>
        <w:tc>
          <w:tcPr>
            <w:tcW w:w="3000" w:type="dxa"/>
            <w:tcBorders>
              <w:top w:val="single" w:sz="1" w:space="0" w:color="D6E4F0"/>
              <w:left w:val="single" w:sz="1" w:space="0" w:color="D6E4F0"/>
              <w:bottom w:val="single" w:sz="1" w:space="0" w:color="D6E4F0"/>
              <w:right w:val="single" w:sz="1" w:space="0" w:color="D6E4F0"/>
            </w:tcBorders>
            <w:shd w:val="clear" w:color="auto" w:fill="D6E4F0"/>
            <w:tcMar>
              <w:top w:w="80" w:type="dxa"/>
              <w:left w:w="140" w:type="dxa"/>
              <w:bottom w:w="80" w:type="dxa"/>
              <w:right w:w="140" w:type="dxa"/>
            </w:tcMar>
          </w:tcPr>
          <w:p w14:paraId="26FE6C42" w14:textId="77777777" w:rsidR="007F25A8" w:rsidRDefault="0010026F">
            <w:r>
              <w:rPr>
                <w:b/>
                <w:bCs/>
              </w:rPr>
              <w:t>Versão</w:t>
            </w:r>
          </w:p>
        </w:tc>
        <w:tc>
          <w:tcPr>
            <w:tcW w:w="40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40" w:type="dxa"/>
              <w:bottom w:w="80" w:type="dxa"/>
              <w:right w:w="140" w:type="dxa"/>
            </w:tcMar>
          </w:tcPr>
          <w:p w14:paraId="26FE6C43" w14:textId="77777777" w:rsidR="007F25A8" w:rsidRDefault="0010026F">
            <w:r>
              <w:t>1.0</w:t>
            </w:r>
          </w:p>
        </w:tc>
      </w:tr>
      <w:tr w:rsidR="007F25A8" w14:paraId="26FE6C47" w14:textId="77777777">
        <w:tblPrEx>
          <w:tblCellMar>
            <w:top w:w="0" w:type="dxa"/>
            <w:bottom w:w="0" w:type="dxa"/>
          </w:tblCellMar>
        </w:tblPrEx>
        <w:tc>
          <w:tcPr>
            <w:tcW w:w="3000" w:type="dxa"/>
            <w:tcBorders>
              <w:top w:val="single" w:sz="1" w:space="0" w:color="D6E4F0"/>
              <w:left w:val="single" w:sz="1" w:space="0" w:color="D6E4F0"/>
              <w:bottom w:val="single" w:sz="1" w:space="0" w:color="D6E4F0"/>
              <w:right w:val="single" w:sz="1" w:space="0" w:color="D6E4F0"/>
            </w:tcBorders>
            <w:shd w:val="clear" w:color="auto" w:fill="D6E4F0"/>
            <w:tcMar>
              <w:top w:w="80" w:type="dxa"/>
              <w:left w:w="140" w:type="dxa"/>
              <w:bottom w:w="80" w:type="dxa"/>
              <w:right w:w="140" w:type="dxa"/>
            </w:tcMar>
          </w:tcPr>
          <w:p w14:paraId="26FE6C45" w14:textId="77777777" w:rsidR="007F25A8" w:rsidRDefault="0010026F">
            <w:r>
              <w:rPr>
                <w:b/>
                <w:bCs/>
              </w:rPr>
              <w:t>Data de aprovação</w:t>
            </w:r>
          </w:p>
        </w:tc>
        <w:tc>
          <w:tcPr>
            <w:tcW w:w="40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40" w:type="dxa"/>
              <w:bottom w:w="80" w:type="dxa"/>
              <w:right w:w="140" w:type="dxa"/>
            </w:tcMar>
          </w:tcPr>
          <w:p w14:paraId="26FE6C46" w14:textId="77777777" w:rsidR="007F25A8" w:rsidRDefault="0010026F">
            <w:r>
              <w:t>__________ / 2025</w:t>
            </w:r>
          </w:p>
        </w:tc>
      </w:tr>
      <w:tr w:rsidR="007F25A8" w14:paraId="26FE6C4A" w14:textId="77777777">
        <w:tblPrEx>
          <w:tblCellMar>
            <w:top w:w="0" w:type="dxa"/>
            <w:bottom w:w="0" w:type="dxa"/>
          </w:tblCellMar>
        </w:tblPrEx>
        <w:tc>
          <w:tcPr>
            <w:tcW w:w="3000" w:type="dxa"/>
            <w:tcBorders>
              <w:top w:val="single" w:sz="1" w:space="0" w:color="D6E4F0"/>
              <w:left w:val="single" w:sz="1" w:space="0" w:color="D6E4F0"/>
              <w:bottom w:val="single" w:sz="1" w:space="0" w:color="D6E4F0"/>
              <w:right w:val="single" w:sz="1" w:space="0" w:color="D6E4F0"/>
            </w:tcBorders>
            <w:shd w:val="clear" w:color="auto" w:fill="D6E4F0"/>
            <w:tcMar>
              <w:top w:w="80" w:type="dxa"/>
              <w:left w:w="140" w:type="dxa"/>
              <w:bottom w:w="80" w:type="dxa"/>
              <w:right w:w="140" w:type="dxa"/>
            </w:tcMar>
          </w:tcPr>
          <w:p w14:paraId="26FE6C48" w14:textId="77777777" w:rsidR="007F25A8" w:rsidRDefault="0010026F">
            <w:r>
              <w:rPr>
                <w:b/>
                <w:bCs/>
              </w:rPr>
              <w:t>Aprovado por</w:t>
            </w:r>
          </w:p>
        </w:tc>
        <w:tc>
          <w:tcPr>
            <w:tcW w:w="40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40" w:type="dxa"/>
              <w:bottom w:w="80" w:type="dxa"/>
              <w:right w:w="140" w:type="dxa"/>
            </w:tcMar>
          </w:tcPr>
          <w:p w14:paraId="26FE6C49" w14:textId="77777777" w:rsidR="007F25A8" w:rsidRDefault="0010026F">
            <w:r>
              <w:t>Presidente da Câmara Municipal</w:t>
            </w:r>
          </w:p>
        </w:tc>
      </w:tr>
      <w:tr w:rsidR="007F25A8" w14:paraId="26FE6C4D" w14:textId="77777777">
        <w:tblPrEx>
          <w:tblCellMar>
            <w:top w:w="0" w:type="dxa"/>
            <w:bottom w:w="0" w:type="dxa"/>
          </w:tblCellMar>
        </w:tblPrEx>
        <w:tc>
          <w:tcPr>
            <w:tcW w:w="3000" w:type="dxa"/>
            <w:tcBorders>
              <w:top w:val="single" w:sz="1" w:space="0" w:color="D6E4F0"/>
              <w:left w:val="single" w:sz="1" w:space="0" w:color="D6E4F0"/>
              <w:bottom w:val="single" w:sz="1" w:space="0" w:color="D6E4F0"/>
              <w:right w:val="single" w:sz="1" w:space="0" w:color="D6E4F0"/>
            </w:tcBorders>
            <w:shd w:val="clear" w:color="auto" w:fill="D6E4F0"/>
            <w:tcMar>
              <w:top w:w="80" w:type="dxa"/>
              <w:left w:w="140" w:type="dxa"/>
              <w:bottom w:w="80" w:type="dxa"/>
              <w:right w:w="140" w:type="dxa"/>
            </w:tcMar>
          </w:tcPr>
          <w:p w14:paraId="26FE6C4B" w14:textId="77777777" w:rsidR="007F25A8" w:rsidRDefault="0010026F">
            <w:r>
              <w:rPr>
                <w:b/>
                <w:bCs/>
              </w:rPr>
              <w:t>Classificação</w:t>
            </w:r>
          </w:p>
        </w:tc>
        <w:tc>
          <w:tcPr>
            <w:tcW w:w="40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40" w:type="dxa"/>
              <w:bottom w:w="80" w:type="dxa"/>
              <w:right w:w="140" w:type="dxa"/>
            </w:tcMar>
          </w:tcPr>
          <w:p w14:paraId="26FE6C4C" w14:textId="77777777" w:rsidR="007F25A8" w:rsidRDefault="0010026F">
            <w:r>
              <w:rPr>
                <w:b/>
                <w:bCs/>
                <w:color w:val="C00000"/>
              </w:rPr>
              <w:t>RESTRITO — Uso interno</w:t>
            </w:r>
          </w:p>
        </w:tc>
      </w:tr>
      <w:tr w:rsidR="007F25A8" w14:paraId="26FE6C50" w14:textId="77777777">
        <w:tblPrEx>
          <w:tblCellMar>
            <w:top w:w="0" w:type="dxa"/>
            <w:bottom w:w="0" w:type="dxa"/>
          </w:tblCellMar>
        </w:tblPrEx>
        <w:tc>
          <w:tcPr>
            <w:tcW w:w="3000" w:type="dxa"/>
            <w:tcBorders>
              <w:top w:val="single" w:sz="1" w:space="0" w:color="D6E4F0"/>
              <w:left w:val="single" w:sz="1" w:space="0" w:color="D6E4F0"/>
              <w:bottom w:val="single" w:sz="1" w:space="0" w:color="D6E4F0"/>
              <w:right w:val="single" w:sz="1" w:space="0" w:color="D6E4F0"/>
            </w:tcBorders>
            <w:shd w:val="clear" w:color="auto" w:fill="D6E4F0"/>
            <w:tcMar>
              <w:top w:w="80" w:type="dxa"/>
              <w:left w:w="140" w:type="dxa"/>
              <w:bottom w:w="80" w:type="dxa"/>
              <w:right w:w="140" w:type="dxa"/>
            </w:tcMar>
          </w:tcPr>
          <w:p w14:paraId="26FE6C4E" w14:textId="77777777" w:rsidR="007F25A8" w:rsidRDefault="0010026F">
            <w:r>
              <w:rPr>
                <w:b/>
                <w:bCs/>
              </w:rPr>
              <w:t>Próxima revisão</w:t>
            </w:r>
          </w:p>
        </w:tc>
        <w:tc>
          <w:tcPr>
            <w:tcW w:w="4000" w:type="dxa"/>
            <w:tcBorders>
              <w:top w:val="single" w:sz="1" w:space="0" w:color="D6E4F0"/>
              <w:left w:val="single" w:sz="1" w:space="0" w:color="D6E4F0"/>
              <w:bottom w:val="single" w:sz="1" w:space="0" w:color="D6E4F0"/>
              <w:right w:val="single" w:sz="1" w:space="0" w:color="D6E4F0"/>
            </w:tcBorders>
            <w:shd w:val="clear" w:color="auto" w:fill="FFFFFF"/>
            <w:tcMar>
              <w:top w:w="80" w:type="dxa"/>
              <w:left w:w="140" w:type="dxa"/>
              <w:bottom w:w="80" w:type="dxa"/>
              <w:right w:w="140" w:type="dxa"/>
            </w:tcMar>
          </w:tcPr>
          <w:p w14:paraId="26FE6C4F" w14:textId="77777777" w:rsidR="007F25A8" w:rsidRDefault="0010026F">
            <w:r>
              <w:t>Anual ou após incidente classificado P1/P2</w:t>
            </w:r>
          </w:p>
        </w:tc>
      </w:tr>
    </w:tbl>
    <w:p w14:paraId="26FE6C51" w14:textId="77777777" w:rsidR="007F25A8" w:rsidRDefault="007F25A8">
      <w:pPr>
        <w:jc w:val="center"/>
      </w:pPr>
    </w:p>
    <w:p w14:paraId="26FE6C52" w14:textId="77777777" w:rsidR="007F25A8" w:rsidRDefault="0010026F">
      <w:r>
        <w:br w:type="page"/>
      </w:r>
    </w:p>
    <w:p w14:paraId="26FE6C53" w14:textId="77777777" w:rsidR="007F25A8" w:rsidRDefault="0010026F">
      <w:pPr>
        <w:pStyle w:val="Ttulo1"/>
        <w:pBdr>
          <w:bottom w:val="single" w:sz="8" w:space="6" w:color="2E5FA3"/>
        </w:pBdr>
      </w:pPr>
      <w:r>
        <w:lastRenderedPageBreak/>
        <w:t>1. Introdução e Âmbito</w:t>
      </w:r>
    </w:p>
    <w:p w14:paraId="26FE6C54" w14:textId="77777777" w:rsidR="007F25A8" w:rsidRDefault="0010026F">
      <w:pPr>
        <w:spacing w:before="60" w:after="100"/>
        <w:jc w:val="both"/>
      </w:pPr>
      <w:r>
        <w:t>O presente documento constitui o Plano de Resposta a Incidentes de Segurança da Informação (IRP) do Município de Vila Feliz. Define os procedimentos, responsabilidades e fluxos de decisão a adotar perante eventos ou incidentes de segurança que afetem os sistemas de informação e comunicação da Câmara Municipal.</w:t>
      </w:r>
    </w:p>
    <w:p w14:paraId="26FE6C55" w14:textId="77777777" w:rsidR="007F25A8" w:rsidRDefault="007F25A8">
      <w:pPr>
        <w:spacing w:after="120"/>
      </w:pPr>
    </w:p>
    <w:p w14:paraId="26FE6C56" w14:textId="77777777" w:rsidR="007F25A8" w:rsidRDefault="0010026F">
      <w:pPr>
        <w:spacing w:before="60" w:after="100"/>
        <w:jc w:val="both"/>
      </w:pPr>
      <w:r>
        <w:t>O plano foi elaborado com base nas seguintes referências normativas e metodológicas:</w:t>
      </w:r>
    </w:p>
    <w:p w14:paraId="26FE6C57" w14:textId="77777777" w:rsidR="007F25A8" w:rsidRDefault="0010026F">
      <w:pPr>
        <w:pStyle w:val="PargrafodaLista"/>
        <w:numPr>
          <w:ilvl w:val="0"/>
          <w:numId w:val="2"/>
        </w:numPr>
        <w:spacing w:before="40" w:after="60"/>
      </w:pPr>
      <w:r>
        <w:t>ISO/IEC 27035-1:2016 — Princípios de gestão de incidentes de segurança da informação</w:t>
      </w:r>
    </w:p>
    <w:p w14:paraId="26FE6C58" w14:textId="77777777" w:rsidR="007F25A8" w:rsidRDefault="0010026F">
      <w:pPr>
        <w:pStyle w:val="PargrafodaLista"/>
        <w:numPr>
          <w:ilvl w:val="0"/>
          <w:numId w:val="2"/>
        </w:numPr>
        <w:spacing w:before="40" w:after="60"/>
      </w:pPr>
      <w:r>
        <w:t>ISO/IEC 27035-2:2016 — Diretrizes de planeamento e preparação para resposta a incidentes</w:t>
      </w:r>
    </w:p>
    <w:p w14:paraId="26FE6C59" w14:textId="77777777" w:rsidR="007F25A8" w:rsidRDefault="0010026F">
      <w:pPr>
        <w:pStyle w:val="PargrafodaLista"/>
        <w:numPr>
          <w:ilvl w:val="0"/>
          <w:numId w:val="2"/>
        </w:numPr>
        <w:spacing w:before="40" w:after="60"/>
      </w:pPr>
      <w:r>
        <w:t>NIST SP 800-61 Rev. 2 — Computer Security Incident Handling Guide</w:t>
      </w:r>
    </w:p>
    <w:p w14:paraId="26FE6C5A" w14:textId="77777777" w:rsidR="007F25A8" w:rsidRDefault="0010026F">
      <w:pPr>
        <w:pStyle w:val="PargrafodaLista"/>
        <w:numPr>
          <w:ilvl w:val="0"/>
          <w:numId w:val="2"/>
        </w:numPr>
        <w:spacing w:before="40" w:after="60"/>
      </w:pPr>
      <w:r>
        <w:t>SANS Institute — PICERL Incident Response Framework</w:t>
      </w:r>
    </w:p>
    <w:p w14:paraId="26FE6C5B" w14:textId="77777777" w:rsidR="007F25A8" w:rsidRDefault="0010026F">
      <w:pPr>
        <w:pStyle w:val="PargrafodaLista"/>
        <w:numPr>
          <w:ilvl w:val="0"/>
          <w:numId w:val="2"/>
        </w:numPr>
        <w:spacing w:before="40" w:after="60"/>
      </w:pPr>
      <w:r>
        <w:t>Decreto-Lei n.º 65/2021 (transposição NIS2 para Portugal)</w:t>
      </w:r>
    </w:p>
    <w:p w14:paraId="26FE6C5C" w14:textId="77777777" w:rsidR="007F25A8" w:rsidRDefault="0010026F">
      <w:pPr>
        <w:pStyle w:val="PargrafodaLista"/>
        <w:numPr>
          <w:ilvl w:val="0"/>
          <w:numId w:val="2"/>
        </w:numPr>
        <w:spacing w:before="40" w:after="60"/>
      </w:pPr>
      <w:r>
        <w:t>Regulamento Geral sobre a Proteção de Dados — RGPD (Regulamento UE 2016/679)</w:t>
      </w:r>
    </w:p>
    <w:p w14:paraId="26FE6C5D" w14:textId="77777777" w:rsidR="007F25A8" w:rsidRDefault="0010026F">
      <w:pPr>
        <w:pStyle w:val="PargrafodaLista"/>
        <w:numPr>
          <w:ilvl w:val="0"/>
          <w:numId w:val="2"/>
        </w:numPr>
        <w:spacing w:before="40" w:after="60"/>
      </w:pPr>
      <w:r>
        <w:t>Lei n.º 109/2009 — Lei do Cibercrime</w:t>
      </w:r>
    </w:p>
    <w:p w14:paraId="26FE6C5E" w14:textId="77777777" w:rsidR="007F25A8" w:rsidRDefault="007F25A8">
      <w:pPr>
        <w:spacing w:after="120"/>
      </w:pPr>
    </w:p>
    <w:p w14:paraId="26FE6C5F" w14:textId="77777777" w:rsidR="007F25A8" w:rsidRDefault="0010026F">
      <w:pPr>
        <w:pStyle w:val="Ttulo2"/>
      </w:pPr>
      <w:r>
        <w:t>1.1 Âmbito de Aplicação</w:t>
      </w:r>
    </w:p>
    <w:p w14:paraId="26FE6C60" w14:textId="77777777" w:rsidR="007F25A8" w:rsidRDefault="0010026F">
      <w:pPr>
        <w:spacing w:before="60" w:after="100"/>
        <w:jc w:val="both"/>
      </w:pPr>
      <w:r>
        <w:t>O IRP aplica-se a todos os sistemas de informação, infraestruturas tecnológicas, dados e serviços digitais geridos ou utilizados pelo Município de Vila Feliz, incluindo:</w:t>
      </w:r>
    </w:p>
    <w:p w14:paraId="26FE6C61" w14:textId="77777777" w:rsidR="007F25A8" w:rsidRDefault="0010026F">
      <w:pPr>
        <w:pStyle w:val="PargrafodaLista"/>
        <w:numPr>
          <w:ilvl w:val="0"/>
          <w:numId w:val="2"/>
        </w:numPr>
        <w:spacing w:before="40" w:after="60"/>
      </w:pPr>
      <w:r>
        <w:t>Sistemas de gestão municipal (AIRC, GIS, ERP financeiro)</w:t>
      </w:r>
    </w:p>
    <w:p w14:paraId="26FE6C62" w14:textId="77777777" w:rsidR="007F25A8" w:rsidRDefault="0010026F">
      <w:pPr>
        <w:pStyle w:val="PargrafodaLista"/>
        <w:numPr>
          <w:ilvl w:val="0"/>
          <w:numId w:val="2"/>
        </w:numPr>
        <w:spacing w:before="40" w:after="60"/>
      </w:pPr>
      <w:r>
        <w:t>Infraestrutura de rede (LAN, VPN, DMZ, WiFi municipal)</w:t>
      </w:r>
    </w:p>
    <w:p w14:paraId="26FE6C63" w14:textId="77777777" w:rsidR="007F25A8" w:rsidRDefault="0010026F">
      <w:pPr>
        <w:pStyle w:val="PargrafodaLista"/>
        <w:numPr>
          <w:ilvl w:val="0"/>
          <w:numId w:val="2"/>
        </w:numPr>
        <w:spacing w:before="40" w:after="60"/>
      </w:pPr>
      <w:r>
        <w:t>Serviços cloud e plataformas de colaboração (Microsoft 365)</w:t>
      </w:r>
    </w:p>
    <w:p w14:paraId="26FE6C64" w14:textId="77777777" w:rsidR="007F25A8" w:rsidRDefault="0010026F">
      <w:pPr>
        <w:pStyle w:val="PargrafodaLista"/>
        <w:numPr>
          <w:ilvl w:val="0"/>
          <w:numId w:val="2"/>
        </w:numPr>
        <w:spacing w:before="40" w:after="60"/>
      </w:pPr>
      <w:r>
        <w:t>Portal municipal e serviços de atendimento ao cidadão online</w:t>
      </w:r>
    </w:p>
    <w:p w14:paraId="26FE6C65" w14:textId="77777777" w:rsidR="007F25A8" w:rsidRDefault="0010026F">
      <w:pPr>
        <w:pStyle w:val="PargrafodaLista"/>
        <w:numPr>
          <w:ilvl w:val="0"/>
          <w:numId w:val="2"/>
        </w:numPr>
        <w:spacing w:before="40" w:after="60"/>
      </w:pPr>
      <w:r>
        <w:t>Sistemas de videovigilância e controlo de acessos</w:t>
      </w:r>
    </w:p>
    <w:p w14:paraId="26FE6C66" w14:textId="77777777" w:rsidR="007F25A8" w:rsidRDefault="0010026F">
      <w:pPr>
        <w:pStyle w:val="PargrafodaLista"/>
        <w:numPr>
          <w:ilvl w:val="0"/>
          <w:numId w:val="2"/>
        </w:numPr>
        <w:spacing w:before="40" w:after="60"/>
      </w:pPr>
      <w:r>
        <w:t>Equipamentos de utilizador final (workstations, portáteis, dispositivos móveis)</w:t>
      </w:r>
    </w:p>
    <w:p w14:paraId="26FE6C67" w14:textId="77777777" w:rsidR="007F25A8" w:rsidRDefault="007F25A8">
      <w:pPr>
        <w:spacing w:after="120"/>
      </w:pPr>
    </w:p>
    <w:p w14:paraId="26FE6C68" w14:textId="77777777" w:rsidR="007F25A8" w:rsidRDefault="0010026F">
      <w:pPr>
        <w:pStyle w:val="Ttulo2"/>
      </w:pPr>
      <w:r>
        <w:t>1.2 Objetivos do Plano</w:t>
      </w:r>
    </w:p>
    <w:p w14:paraId="26FE6C69" w14:textId="77777777" w:rsidR="007F25A8" w:rsidRDefault="0010026F">
      <w:pPr>
        <w:pStyle w:val="PargrafodaLista"/>
        <w:numPr>
          <w:ilvl w:val="0"/>
          <w:numId w:val="3"/>
        </w:numPr>
        <w:spacing w:before="40" w:after="60"/>
      </w:pPr>
      <w:r>
        <w:t>Minimizar o impacto operacional dos incidentes de segurança da informação</w:t>
      </w:r>
    </w:p>
    <w:p w14:paraId="26FE6C6A" w14:textId="77777777" w:rsidR="007F25A8" w:rsidRDefault="0010026F">
      <w:pPr>
        <w:pStyle w:val="PargrafodaLista"/>
        <w:numPr>
          <w:ilvl w:val="0"/>
          <w:numId w:val="3"/>
        </w:numPr>
        <w:spacing w:before="40" w:after="60"/>
      </w:pPr>
      <w:r>
        <w:t>Garantir uma resposta coordenada, documentada e legalmente conforme</w:t>
      </w:r>
    </w:p>
    <w:p w14:paraId="26FE6C6B" w14:textId="77777777" w:rsidR="007F25A8" w:rsidRDefault="0010026F">
      <w:pPr>
        <w:pStyle w:val="PargrafodaLista"/>
        <w:numPr>
          <w:ilvl w:val="0"/>
          <w:numId w:val="3"/>
        </w:numPr>
        <w:spacing w:before="40" w:after="60"/>
      </w:pPr>
      <w:r>
        <w:t>Cumprir as obrigações de reporte às entidades reguladoras (CNCS, CNPD, PJ)</w:t>
      </w:r>
    </w:p>
    <w:p w14:paraId="26FE6C6C" w14:textId="77777777" w:rsidR="007F25A8" w:rsidRDefault="0010026F">
      <w:pPr>
        <w:pStyle w:val="PargrafodaLista"/>
        <w:numPr>
          <w:ilvl w:val="0"/>
          <w:numId w:val="3"/>
        </w:numPr>
        <w:spacing w:before="40" w:after="60"/>
      </w:pPr>
      <w:r>
        <w:t>Preservar evidências digitais para efeitos forenses e legais</w:t>
      </w:r>
    </w:p>
    <w:p w14:paraId="26FE6C6D" w14:textId="77777777" w:rsidR="007F25A8" w:rsidRDefault="0010026F">
      <w:pPr>
        <w:pStyle w:val="PargrafodaLista"/>
        <w:numPr>
          <w:ilvl w:val="0"/>
          <w:numId w:val="3"/>
        </w:numPr>
        <w:spacing w:before="40" w:after="60"/>
      </w:pPr>
      <w:r>
        <w:t>Aprender com cada incidente e melhorar continuamente a postura de segurança</w:t>
      </w:r>
    </w:p>
    <w:p w14:paraId="26FE6C6E" w14:textId="77777777" w:rsidR="007F25A8" w:rsidRDefault="007F25A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
        <w:gridCol w:w="8762"/>
      </w:tblGrid>
      <w:tr w:rsidR="007F25A8" w14:paraId="26FE6C72" w14:textId="77777777">
        <w:tblPrEx>
          <w:tblCellMar>
            <w:top w:w="0" w:type="dxa"/>
            <w:bottom w:w="0" w:type="dxa"/>
          </w:tblCellMar>
        </w:tblPrEx>
        <w:tc>
          <w:tcPr>
            <w:tcW w:w="200" w:type="dxa"/>
            <w:tcBorders>
              <w:top w:val="single" w:sz="1" w:space="0" w:color="FFC107"/>
              <w:left w:val="single" w:sz="1" w:space="0" w:color="FFC107"/>
              <w:bottom w:val="single" w:sz="1" w:space="0" w:color="FFC107"/>
              <w:right w:val="none" w:sz="0" w:space="0" w:color="FFFFFF"/>
            </w:tcBorders>
            <w:shd w:val="clear" w:color="auto" w:fill="FFF3CD"/>
            <w:tcMar>
              <w:top w:w="80" w:type="dxa"/>
              <w:left w:w="80" w:type="dxa"/>
              <w:bottom w:w="80" w:type="dxa"/>
              <w:right w:w="40" w:type="dxa"/>
            </w:tcMar>
            <w:vAlign w:val="center"/>
          </w:tcPr>
          <w:p w14:paraId="26FE6C6F" w14:textId="77777777" w:rsidR="007F25A8" w:rsidRDefault="0010026F">
            <w:r>
              <w:rPr>
                <w:color w:val="856404"/>
                <w:sz w:val="20"/>
                <w:szCs w:val="20"/>
              </w:rPr>
              <w:t>⚑</w:t>
            </w:r>
          </w:p>
        </w:tc>
        <w:tc>
          <w:tcPr>
            <w:tcW w:w="8826" w:type="dxa"/>
            <w:tcBorders>
              <w:top w:val="single" w:sz="1" w:space="0" w:color="FFC107"/>
              <w:left w:val="none" w:sz="0" w:space="0" w:color="FFFFFF"/>
              <w:bottom w:val="single" w:sz="1" w:space="0" w:color="FFC107"/>
              <w:right w:val="single" w:sz="1" w:space="0" w:color="FFC107"/>
            </w:tcBorders>
            <w:shd w:val="clear" w:color="auto" w:fill="FFF3CD"/>
            <w:tcMar>
              <w:top w:w="80" w:type="dxa"/>
              <w:left w:w="120" w:type="dxa"/>
              <w:bottom w:w="80" w:type="dxa"/>
              <w:right w:w="120" w:type="dxa"/>
            </w:tcMar>
          </w:tcPr>
          <w:p w14:paraId="26FE6C70" w14:textId="77777777" w:rsidR="007F25A8" w:rsidRDefault="0010026F">
            <w:r>
              <w:rPr>
                <w:b/>
                <w:bCs/>
                <w:color w:val="856404"/>
                <w:sz w:val="20"/>
                <w:szCs w:val="20"/>
              </w:rPr>
              <w:t>Nota do Praticante</w:t>
            </w:r>
          </w:p>
          <w:p w14:paraId="26FE6C71" w14:textId="77777777" w:rsidR="007F25A8" w:rsidRDefault="0010026F">
            <w:pPr>
              <w:spacing w:before="40"/>
              <w:jc w:val="both"/>
            </w:pPr>
            <w:r>
              <w:rPr>
                <w:color w:val="3D3400"/>
                <w:sz w:val="20"/>
                <w:szCs w:val="20"/>
              </w:rPr>
              <w:t>Um plano de resposta a incidentes que ninguém leu é pior do que nenhum plano — dá falsa segurança. Este documento deve ser distribuído, testado e revisto regularmente. A primeira vez que o IRP é lido não pode ser durante um incidente ativo.</w:t>
            </w:r>
          </w:p>
        </w:tc>
      </w:tr>
    </w:tbl>
    <w:p w14:paraId="26FE6C73" w14:textId="77777777" w:rsidR="007F25A8" w:rsidRDefault="007F25A8">
      <w:pPr>
        <w:spacing w:after="120"/>
      </w:pPr>
    </w:p>
    <w:p w14:paraId="26FE6C74" w14:textId="77777777" w:rsidR="007F25A8" w:rsidRDefault="0010026F">
      <w:r>
        <w:br w:type="page"/>
      </w:r>
    </w:p>
    <w:p w14:paraId="26FE6C75" w14:textId="77777777" w:rsidR="007F25A8" w:rsidRDefault="0010026F">
      <w:pPr>
        <w:pStyle w:val="Ttulo1"/>
        <w:pBdr>
          <w:bottom w:val="single" w:sz="8" w:space="6" w:color="2E5FA3"/>
        </w:pBdr>
      </w:pPr>
      <w:r>
        <w:lastRenderedPageBreak/>
        <w:t>2. Equipa de Resposta a Incidentes (ISIRT)</w:t>
      </w:r>
    </w:p>
    <w:p w14:paraId="26FE6C76" w14:textId="77777777" w:rsidR="007F25A8" w:rsidRDefault="0010026F">
      <w:pPr>
        <w:spacing w:before="60" w:after="100"/>
        <w:jc w:val="both"/>
      </w:pPr>
      <w:r>
        <w:t>O Município de Vila Feliz adota um modelo de ISIRT (Information Security Incident Response Team) interno, com apoio externo do CERT.PT / RNCSIRT para incidentes de elevada complexidade ou impacto.</w:t>
      </w:r>
    </w:p>
    <w:p w14:paraId="26FE6C77" w14:textId="77777777" w:rsidR="007F25A8" w:rsidRDefault="007F25A8">
      <w:pPr>
        <w:spacing w:after="120"/>
      </w:pPr>
    </w:p>
    <w:p w14:paraId="26FE6C78" w14:textId="77777777" w:rsidR="007F25A8" w:rsidRDefault="0010026F">
      <w:pPr>
        <w:pStyle w:val="Ttulo2"/>
      </w:pPr>
      <w:r>
        <w:t>2.1 Composição da ISIRT</w:t>
      </w:r>
    </w:p>
    <w:p w14:paraId="26FE6C79" w14:textId="77777777" w:rsidR="007F25A8" w:rsidRDefault="007F25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6"/>
        <w:gridCol w:w="2564"/>
        <w:gridCol w:w="1788"/>
        <w:gridCol w:w="1918"/>
      </w:tblGrid>
      <w:tr w:rsidR="007F25A8" w14:paraId="26FE6C7E" w14:textId="77777777">
        <w:tblPrEx>
          <w:tblCellMar>
            <w:top w:w="0" w:type="dxa"/>
            <w:bottom w:w="0" w:type="dxa"/>
          </w:tblCellMar>
        </w:tblPrEx>
        <w:trPr>
          <w:tblHeader/>
        </w:trPr>
        <w:tc>
          <w:tcPr>
            <w:tcW w:w="28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C7A" w14:textId="77777777" w:rsidR="007F25A8" w:rsidRDefault="0010026F">
            <w:pPr>
              <w:jc w:val="center"/>
            </w:pPr>
            <w:r>
              <w:rPr>
                <w:b/>
                <w:bCs/>
                <w:color w:val="1F3864"/>
              </w:rPr>
              <w:t>Função</w:t>
            </w:r>
          </w:p>
        </w:tc>
        <w:tc>
          <w:tcPr>
            <w:tcW w:w="26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C7B" w14:textId="77777777" w:rsidR="007F25A8" w:rsidRDefault="0010026F">
            <w:pPr>
              <w:jc w:val="center"/>
            </w:pPr>
            <w:r>
              <w:rPr>
                <w:b/>
                <w:bCs/>
                <w:color w:val="1F3864"/>
              </w:rPr>
              <w:t>Responsável</w:t>
            </w:r>
          </w:p>
        </w:tc>
        <w:tc>
          <w:tcPr>
            <w:tcW w:w="18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C7C" w14:textId="77777777" w:rsidR="007F25A8" w:rsidRDefault="0010026F">
            <w:pPr>
              <w:jc w:val="center"/>
            </w:pPr>
            <w:r>
              <w:rPr>
                <w:b/>
                <w:bCs/>
                <w:color w:val="1F3864"/>
              </w:rPr>
              <w:t>Contacto</w:t>
            </w:r>
          </w:p>
        </w:tc>
        <w:tc>
          <w:tcPr>
            <w:tcW w:w="1826"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C7D" w14:textId="77777777" w:rsidR="007F25A8" w:rsidRDefault="0010026F">
            <w:pPr>
              <w:jc w:val="center"/>
            </w:pPr>
            <w:r>
              <w:rPr>
                <w:b/>
                <w:bCs/>
                <w:color w:val="1F3864"/>
              </w:rPr>
              <w:t>Disponibilidade</w:t>
            </w:r>
          </w:p>
        </w:tc>
      </w:tr>
      <w:tr w:rsidR="007F25A8" w14:paraId="26FE6C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7F" w14:textId="77777777" w:rsidR="007F25A8" w:rsidRDefault="0010026F">
            <w:r>
              <w:t>Coordenador ISIRT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80" w14:textId="77777777" w:rsidR="007F25A8" w:rsidRDefault="0010026F">
            <w:r>
              <w:t>Chefe de Divisão 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81" w14:textId="77777777" w:rsidR="007F25A8" w:rsidRDefault="0010026F">
            <w:r>
              <w:t>Ext. 210 / 9XX XXX XXX</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82" w14:textId="77777777" w:rsidR="007F25A8" w:rsidRDefault="0010026F">
            <w:r>
              <w:t>24h / 7 dias</w:t>
            </w:r>
          </w:p>
        </w:tc>
      </w:tr>
      <w:tr w:rsidR="007F25A8" w14:paraId="26FE6C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84" w14:textId="77777777" w:rsidR="007F25A8" w:rsidRDefault="0010026F">
            <w:r>
              <w:t>Analista / Técnico Forense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85" w14:textId="77777777" w:rsidR="007F25A8" w:rsidRDefault="0010026F">
            <w:r>
              <w:t>Técnico Sénior de Sistemas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86" w14:textId="77777777" w:rsidR="007F25A8" w:rsidRDefault="0010026F">
            <w:r>
              <w:t>Ext. 211 / 9XX XXX XXX</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87" w14:textId="77777777" w:rsidR="007F25A8" w:rsidRDefault="0010026F">
            <w:r>
              <w:t>Horário laboral + on-call</w:t>
            </w:r>
          </w:p>
        </w:tc>
      </w:tr>
      <w:tr w:rsidR="007F25A8" w14:paraId="26FE6C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89" w14:textId="77777777" w:rsidR="007F25A8" w:rsidRDefault="0010026F">
            <w:r>
              <w:t>Responsável de Comunicação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8A" w14:textId="77777777" w:rsidR="007F25A8" w:rsidRDefault="0010026F">
            <w:r>
              <w:t>Gabinete de Comunicação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8B" w14:textId="77777777" w:rsidR="007F25A8" w:rsidRDefault="0010026F">
            <w:r>
              <w:t>Ext. 100 / 9XX XXX XXX</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8C" w14:textId="77777777" w:rsidR="007F25A8" w:rsidRDefault="0010026F">
            <w:r>
              <w:t>Horário laboral</w:t>
            </w:r>
          </w:p>
        </w:tc>
      </w:tr>
      <w:tr w:rsidR="007F25A8" w14:paraId="26FE6C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8E" w14:textId="77777777" w:rsidR="007F25A8" w:rsidRDefault="0010026F">
            <w:r>
              <w:t>Responsável Legal / DPO</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8F" w14:textId="77777777" w:rsidR="007F25A8" w:rsidRDefault="0010026F">
            <w:r>
              <w:t>Jurídico / DPO Municipal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90" w14:textId="77777777" w:rsidR="007F25A8" w:rsidRDefault="0010026F">
            <w:r>
              <w:t>Ext. 130 / 9XX XXX XXX</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91" w14:textId="77777777" w:rsidR="007F25A8" w:rsidRDefault="0010026F">
            <w:r>
              <w:t>Horário laboral + on-call</w:t>
            </w:r>
          </w:p>
        </w:tc>
      </w:tr>
      <w:tr w:rsidR="007F25A8" w14:paraId="26FE6C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93" w14:textId="77777777" w:rsidR="007F25A8" w:rsidRDefault="0010026F">
            <w:r>
              <w:t>Apoio Executivo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94" w14:textId="77777777" w:rsidR="007F25A8" w:rsidRDefault="0010026F">
            <w:r>
              <w:t>Presidente / Vereador 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95" w14:textId="77777777" w:rsidR="007F25A8" w:rsidRDefault="0010026F">
            <w:r>
              <w:t>Contacto direto</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96" w14:textId="77777777" w:rsidR="007F25A8" w:rsidRDefault="0010026F">
            <w:r>
              <w:t>Quando necessário (P1/P2)</w:t>
            </w:r>
          </w:p>
        </w:tc>
      </w:tr>
      <w:tr w:rsidR="007F25A8" w14:paraId="26FE6C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98" w14:textId="77777777" w:rsidR="007F25A8" w:rsidRDefault="0010026F">
            <w:r>
              <w:t>Suporte externo — CERT.PT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99" w14:textId="77777777" w:rsidR="007F25A8" w:rsidRDefault="0010026F">
            <w:r>
              <w:t>CERT.PT Nacional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9A" w14:textId="77777777" w:rsidR="007F25A8" w:rsidRDefault="0010026F">
            <w:r>
              <w:t>cert@cert.pt / 21 118 7000</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9B" w14:textId="77777777" w:rsidR="007F25A8" w:rsidRDefault="0010026F">
            <w:r>
              <w:t>24h / 7 dias (incidentes críticos)</w:t>
            </w:r>
          </w:p>
        </w:tc>
      </w:tr>
    </w:tbl>
    <w:p w14:paraId="26FE6C9D" w14:textId="77777777" w:rsidR="007F25A8" w:rsidRDefault="007F25A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
        <w:gridCol w:w="8762"/>
      </w:tblGrid>
      <w:tr w:rsidR="007F25A8" w14:paraId="26FE6CA1" w14:textId="77777777">
        <w:tblPrEx>
          <w:tblCellMar>
            <w:top w:w="0" w:type="dxa"/>
            <w:bottom w:w="0" w:type="dxa"/>
          </w:tblCellMar>
        </w:tblPrEx>
        <w:tc>
          <w:tcPr>
            <w:tcW w:w="200" w:type="dxa"/>
            <w:tcBorders>
              <w:top w:val="single" w:sz="1" w:space="0" w:color="FFC107"/>
              <w:left w:val="single" w:sz="1" w:space="0" w:color="FFC107"/>
              <w:bottom w:val="single" w:sz="1" w:space="0" w:color="FFC107"/>
              <w:right w:val="none" w:sz="0" w:space="0" w:color="FFFFFF"/>
            </w:tcBorders>
            <w:shd w:val="clear" w:color="auto" w:fill="FFF3CD"/>
            <w:tcMar>
              <w:top w:w="80" w:type="dxa"/>
              <w:left w:w="80" w:type="dxa"/>
              <w:bottom w:w="80" w:type="dxa"/>
              <w:right w:w="40" w:type="dxa"/>
            </w:tcMar>
            <w:vAlign w:val="center"/>
          </w:tcPr>
          <w:p w14:paraId="26FE6C9E" w14:textId="77777777" w:rsidR="007F25A8" w:rsidRDefault="0010026F">
            <w:r>
              <w:rPr>
                <w:color w:val="856404"/>
                <w:sz w:val="20"/>
                <w:szCs w:val="20"/>
              </w:rPr>
              <w:t>⚑</w:t>
            </w:r>
          </w:p>
        </w:tc>
        <w:tc>
          <w:tcPr>
            <w:tcW w:w="8826" w:type="dxa"/>
            <w:tcBorders>
              <w:top w:val="single" w:sz="1" w:space="0" w:color="FFC107"/>
              <w:left w:val="none" w:sz="0" w:space="0" w:color="FFFFFF"/>
              <w:bottom w:val="single" w:sz="1" w:space="0" w:color="FFC107"/>
              <w:right w:val="single" w:sz="1" w:space="0" w:color="FFC107"/>
            </w:tcBorders>
            <w:shd w:val="clear" w:color="auto" w:fill="FFF3CD"/>
            <w:tcMar>
              <w:top w:w="80" w:type="dxa"/>
              <w:left w:w="120" w:type="dxa"/>
              <w:bottom w:w="80" w:type="dxa"/>
              <w:right w:w="120" w:type="dxa"/>
            </w:tcMar>
          </w:tcPr>
          <w:p w14:paraId="26FE6C9F" w14:textId="77777777" w:rsidR="007F25A8" w:rsidRDefault="0010026F">
            <w:r>
              <w:rPr>
                <w:b/>
                <w:bCs/>
                <w:color w:val="856404"/>
                <w:sz w:val="20"/>
                <w:szCs w:val="20"/>
              </w:rPr>
              <w:t>Nota do Praticante</w:t>
            </w:r>
          </w:p>
          <w:p w14:paraId="26FE6CA0" w14:textId="77777777" w:rsidR="007F25A8" w:rsidRDefault="0010026F">
            <w:pPr>
              <w:spacing w:before="40"/>
              <w:jc w:val="both"/>
            </w:pPr>
            <w:r>
              <w:rPr>
                <w:color w:val="3D3400"/>
                <w:sz w:val="20"/>
                <w:szCs w:val="20"/>
              </w:rPr>
              <w:t>Em municípios de dimensão média, a ISIRT é frequentemente uma ou duas pessoas acumulando funções. Planeia para a realidade, não para o organograma ideal. O essencial é que cada papel tenha um substituto identificado e que os contactos de emergência estejam em papel — não apenas no sistema de gestão.</w:t>
            </w:r>
          </w:p>
        </w:tc>
      </w:tr>
    </w:tbl>
    <w:p w14:paraId="26FE6CA2" w14:textId="77777777" w:rsidR="007F25A8" w:rsidRDefault="007F25A8">
      <w:pPr>
        <w:spacing w:after="120"/>
      </w:pPr>
    </w:p>
    <w:p w14:paraId="26FE6CA3" w14:textId="77777777" w:rsidR="007F25A8" w:rsidRDefault="0010026F">
      <w:pPr>
        <w:pStyle w:val="Ttulo2"/>
      </w:pPr>
      <w:r>
        <w:t>2.2 Responsabilidades do Coordenador ISIRT</w:t>
      </w:r>
    </w:p>
    <w:p w14:paraId="26FE6CA4" w14:textId="77777777" w:rsidR="007F25A8" w:rsidRDefault="0010026F">
      <w:pPr>
        <w:pStyle w:val="PargrafodaLista"/>
        <w:numPr>
          <w:ilvl w:val="0"/>
          <w:numId w:val="2"/>
        </w:numPr>
        <w:spacing w:before="40" w:after="60"/>
      </w:pPr>
      <w:r>
        <w:t>Declarar a ativação e o encerramento do IRP</w:t>
      </w:r>
    </w:p>
    <w:p w14:paraId="26FE6CA5" w14:textId="77777777" w:rsidR="007F25A8" w:rsidRDefault="0010026F">
      <w:pPr>
        <w:pStyle w:val="PargrafodaLista"/>
        <w:numPr>
          <w:ilvl w:val="0"/>
          <w:numId w:val="2"/>
        </w:numPr>
        <w:spacing w:before="40" w:after="60"/>
      </w:pPr>
      <w:r>
        <w:t>Coordenar a resposta técnica e a comunicação entre equipas</w:t>
      </w:r>
    </w:p>
    <w:p w14:paraId="26FE6CA6" w14:textId="77777777" w:rsidR="007F25A8" w:rsidRDefault="0010026F">
      <w:pPr>
        <w:pStyle w:val="PargrafodaLista"/>
        <w:numPr>
          <w:ilvl w:val="0"/>
          <w:numId w:val="2"/>
        </w:numPr>
        <w:spacing w:before="40" w:after="60"/>
      </w:pPr>
      <w:r>
        <w:t>Autorizar ações de contenção que impliquem interrupção de serviços</w:t>
      </w:r>
    </w:p>
    <w:p w14:paraId="26FE6CA7" w14:textId="77777777" w:rsidR="007F25A8" w:rsidRDefault="0010026F">
      <w:pPr>
        <w:pStyle w:val="PargrafodaLista"/>
        <w:numPr>
          <w:ilvl w:val="0"/>
          <w:numId w:val="2"/>
        </w:numPr>
        <w:spacing w:before="40" w:after="60"/>
      </w:pPr>
      <w:r>
        <w:t>Garantir o cumprimento dos prazos de notificação legal</w:t>
      </w:r>
    </w:p>
    <w:p w14:paraId="26FE6CA8" w14:textId="77777777" w:rsidR="007F25A8" w:rsidRDefault="0010026F">
      <w:pPr>
        <w:pStyle w:val="PargrafodaLista"/>
        <w:numPr>
          <w:ilvl w:val="0"/>
          <w:numId w:val="2"/>
        </w:numPr>
        <w:spacing w:before="40" w:after="60"/>
      </w:pPr>
      <w:r>
        <w:t>Aprovar o relatório final pós-incidente</w:t>
      </w:r>
    </w:p>
    <w:p w14:paraId="26FE6CA9" w14:textId="77777777" w:rsidR="007F25A8" w:rsidRDefault="007F25A8">
      <w:pPr>
        <w:spacing w:after="120"/>
      </w:pPr>
    </w:p>
    <w:p w14:paraId="26FE6CAA" w14:textId="77777777" w:rsidR="007F25A8" w:rsidRDefault="0010026F">
      <w:r>
        <w:br w:type="page"/>
      </w:r>
    </w:p>
    <w:p w14:paraId="26FE6CAB" w14:textId="77777777" w:rsidR="007F25A8" w:rsidRDefault="0010026F">
      <w:pPr>
        <w:pStyle w:val="Ttulo1"/>
        <w:pBdr>
          <w:bottom w:val="single" w:sz="8" w:space="6" w:color="2E5FA3"/>
        </w:pBdr>
      </w:pPr>
      <w:r>
        <w:lastRenderedPageBreak/>
        <w:t>3. Classificação de Incidentes</w:t>
      </w:r>
    </w:p>
    <w:p w14:paraId="26FE6CAC" w14:textId="77777777" w:rsidR="007F25A8" w:rsidRDefault="0010026F">
      <w:pPr>
        <w:pStyle w:val="Ttulo2"/>
      </w:pPr>
      <w:r>
        <w:t>3.1 Distinção entre Evento e Incidente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F25A8" w14:paraId="26FE6C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AD" w14:textId="77777777" w:rsidR="007F25A8" w:rsidRDefault="0010026F">
            <w:r>
              <w:rPr>
                <w:b/>
                <w:bCs/>
              </w:rPr>
              <w:t>Evento de segurança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AE" w14:textId="77777777" w:rsidR="007F25A8" w:rsidRDefault="0010026F">
            <w:r>
              <w:t>Qualquer ocorrência observável num sistema ou rede que pode ter implicações de segurança. Pode ou não evoluir para incidente. Exemplo: tentativa de login falhada, alerta antivírus.</w:t>
            </w:r>
          </w:p>
        </w:tc>
      </w:tr>
      <w:tr w:rsidR="007F25A8" w14:paraId="26FE6C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B0" w14:textId="77777777" w:rsidR="007F25A8" w:rsidRDefault="0010026F">
            <w:r>
              <w:rPr>
                <w:b/>
                <w:bCs/>
              </w:rPr>
              <w:t>Incidente de segurança</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B1" w14:textId="77777777" w:rsidR="007F25A8" w:rsidRDefault="0010026F">
            <w:r>
              <w:t>Evento (ou série de eventos) que compromete, ou tem potencial de comprometer, a confidencialidade, integridade ou disponibilidade de informação ou sistemas. Requer ativação do IRP.</w:t>
            </w:r>
          </w:p>
        </w:tc>
      </w:tr>
    </w:tbl>
    <w:p w14:paraId="26FE6CB3" w14:textId="77777777" w:rsidR="007F25A8" w:rsidRDefault="007F25A8">
      <w:pPr>
        <w:spacing w:after="120"/>
      </w:pPr>
    </w:p>
    <w:p w14:paraId="26FE6CB4" w14:textId="77777777" w:rsidR="007F25A8" w:rsidRDefault="0010026F">
      <w:pPr>
        <w:pStyle w:val="Ttulo2"/>
      </w:pPr>
      <w:r>
        <w:t>3.2 Tabela de Classificação por Severidade</w:t>
      </w:r>
    </w:p>
    <w:p w14:paraId="26FE6CB5" w14:textId="77777777" w:rsidR="007F25A8" w:rsidRDefault="007F25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515"/>
        <w:gridCol w:w="3467"/>
        <w:gridCol w:w="3148"/>
      </w:tblGrid>
      <w:tr w:rsidR="007F25A8" w14:paraId="26FE6CBA" w14:textId="77777777">
        <w:tblPrEx>
          <w:tblCellMar>
            <w:top w:w="0" w:type="dxa"/>
            <w:bottom w:w="0" w:type="dxa"/>
          </w:tblCellMar>
        </w:tblPrEx>
        <w:trPr>
          <w:tblHeader/>
        </w:trPr>
        <w:tc>
          <w:tcPr>
            <w:tcW w:w="9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CB6" w14:textId="77777777" w:rsidR="007F25A8" w:rsidRDefault="0010026F">
            <w:pPr>
              <w:jc w:val="center"/>
            </w:pPr>
            <w:r>
              <w:rPr>
                <w:b/>
                <w:bCs/>
                <w:color w:val="1F3864"/>
              </w:rPr>
              <w:t>Nível</w:t>
            </w:r>
          </w:p>
        </w:tc>
        <w:tc>
          <w:tcPr>
            <w:tcW w:w="14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CB7" w14:textId="77777777" w:rsidR="007F25A8" w:rsidRDefault="0010026F">
            <w:pPr>
              <w:jc w:val="center"/>
            </w:pPr>
            <w:r>
              <w:rPr>
                <w:b/>
                <w:bCs/>
                <w:color w:val="1F3864"/>
              </w:rPr>
              <w:t>Designação</w:t>
            </w:r>
          </w:p>
        </w:tc>
        <w:tc>
          <w:tcPr>
            <w:tcW w:w="3526"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CB8" w14:textId="77777777" w:rsidR="007F25A8" w:rsidRDefault="0010026F">
            <w:pPr>
              <w:jc w:val="center"/>
            </w:pPr>
            <w:r>
              <w:rPr>
                <w:b/>
                <w:bCs/>
                <w:color w:val="1F3864"/>
              </w:rPr>
              <w:t>Critérios</w:t>
            </w:r>
          </w:p>
        </w:tc>
        <w:tc>
          <w:tcPr>
            <w:tcW w:w="32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CB9" w14:textId="77777777" w:rsidR="007F25A8" w:rsidRDefault="0010026F">
            <w:pPr>
              <w:jc w:val="center"/>
            </w:pPr>
            <w:r>
              <w:rPr>
                <w:b/>
                <w:bCs/>
                <w:color w:val="1F3864"/>
              </w:rPr>
              <w:t>Exemplos — Contexto Municipal</w:t>
            </w:r>
          </w:p>
        </w:tc>
      </w:tr>
      <w:tr w:rsidR="007F25A8" w14:paraId="26FE6C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26FE6CBB" w14:textId="77777777" w:rsidR="007F25A8" w:rsidRDefault="0010026F">
            <w:pPr>
              <w:jc w:val="center"/>
            </w:pPr>
            <w:r>
              <w:rPr>
                <w:b/>
                <w:bCs/>
                <w:color w:val="9B1C1C"/>
              </w:rPr>
              <w:t>P1</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26FE6CBC" w14:textId="77777777" w:rsidR="007F25A8" w:rsidRDefault="0010026F">
            <w:r>
              <w:rPr>
                <w:b/>
                <w:bCs/>
                <w:color w:val="9B1C1C"/>
              </w:rPr>
              <w:t>Crítico</w:t>
            </w:r>
          </w:p>
        </w:tc>
        <w:tc>
          <w:tcPr>
            <w:tcW w:w="352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26FE6CBD" w14:textId="77777777" w:rsidR="007F25A8" w:rsidRDefault="0010026F">
            <w:r>
              <w:t>Serviços essenciais parados; dados pessoais de cidadãos expostos; propagação confirmada a múltiplos sistemas críticos</w:t>
            </w:r>
          </w:p>
        </w:tc>
        <w:tc>
          <w:tcPr>
            <w:tcW w:w="3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26FE6CBE" w14:textId="77777777" w:rsidR="007F25A8" w:rsidRDefault="0010026F">
            <w:r>
              <w:t>Ransomware com cifra do AD e AIRC; exfiltração de base de dados de munícipes; indisponibilidade do portal + email</w:t>
            </w:r>
          </w:p>
        </w:tc>
      </w:tr>
      <w:tr w:rsidR="007F25A8" w14:paraId="26FE6CC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vAlign w:val="center"/>
          </w:tcPr>
          <w:p w14:paraId="26FE6CC0" w14:textId="77777777" w:rsidR="007F25A8" w:rsidRDefault="0010026F">
            <w:pPr>
              <w:jc w:val="center"/>
            </w:pPr>
            <w:r>
              <w:rPr>
                <w:b/>
                <w:bCs/>
                <w:color w:val="856404"/>
              </w:rPr>
              <w:t>P2</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26FE6CC1" w14:textId="77777777" w:rsidR="007F25A8" w:rsidRDefault="0010026F">
            <w:r>
              <w:rPr>
                <w:b/>
                <w:bCs/>
                <w:color w:val="856404"/>
              </w:rPr>
              <w:t>Alto</w:t>
            </w:r>
          </w:p>
        </w:tc>
        <w:tc>
          <w:tcPr>
            <w:tcW w:w="35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26FE6CC2" w14:textId="77777777" w:rsidR="007F25A8" w:rsidRDefault="0010026F">
            <w:r>
              <w:t>Ransomware em propagação ativa; exfiltração suspeita de dados pessoais; comprometimento de conta privilegiada (admin)</w:t>
            </w:r>
          </w:p>
        </w:tc>
        <w:tc>
          <w:tcPr>
            <w:tcW w:w="3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26FE6CC3" w14:textId="77777777" w:rsidR="007F25A8" w:rsidRDefault="0010026F">
            <w:r>
              <w:t>Encriptação ativa em estações de trabalho; tráfego C2 confirmado; conta de administrador de domínio comprometida</w:t>
            </w:r>
          </w:p>
        </w:tc>
      </w:tr>
      <w:tr w:rsidR="007F25A8" w14:paraId="26FE6C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6FE6CC5" w14:textId="77777777" w:rsidR="007F25A8" w:rsidRDefault="0010026F">
            <w:pPr>
              <w:jc w:val="center"/>
            </w:pPr>
            <w:r>
              <w:rPr>
                <w:b/>
                <w:bCs/>
                <w:color w:val="444444"/>
              </w:rPr>
              <w:t>P3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C6" w14:textId="77777777" w:rsidR="007F25A8" w:rsidRDefault="0010026F">
            <w:r>
              <w:rPr>
                <w:b/>
                <w:bCs/>
              </w:rPr>
              <w:t>Médio</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C7" w14:textId="77777777" w:rsidR="007F25A8" w:rsidRDefault="0010026F">
            <w:r>
              <w:t>Conta de utilizador comprometida (sem privilégios admin); malware detetado em estação isolada; acesso não autorizado a dados não classificados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C8" w14:textId="77777777" w:rsidR="007F25A8" w:rsidRDefault="0010026F">
            <w:r>
              <w:t>Credenciais roubadas via phishing, utilizadas em horário normal; malware isolado numa workstation do Urbanismo</w:t>
            </w:r>
          </w:p>
        </w:tc>
      </w:tr>
      <w:tr w:rsidR="007F25A8" w14:paraId="26FE6C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FE6CCA" w14:textId="77777777" w:rsidR="007F25A8" w:rsidRDefault="0010026F">
            <w:pPr>
              <w:jc w:val="center"/>
            </w:pPr>
            <w:r>
              <w:rPr>
                <w:b/>
                <w:bCs/>
                <w:color w:val="444444"/>
              </w:rPr>
              <w:t>P4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CB" w14:textId="77777777" w:rsidR="007F25A8" w:rsidRDefault="0010026F">
            <w:r>
              <w:rPr>
                <w:b/>
                <w:bCs/>
              </w:rPr>
              <w:t>Baixo</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CC" w14:textId="77777777" w:rsidR="007F25A8" w:rsidRDefault="0010026F">
            <w:r>
              <w:t>Tentativa falhada de ataque; phishing rececionado mas não clicado; scan de rede externo sem resultado; alerta antivírus com quarentena automática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CD" w14:textId="77777777" w:rsidR="007F25A8" w:rsidRDefault="0010026F">
            <w:r>
              <w:t>Email de phishing reportado pelo utilizador antes de clicar; alerta SIEM de scan externo bloqueado pela firewall</w:t>
            </w:r>
          </w:p>
        </w:tc>
      </w:tr>
    </w:tbl>
    <w:p w14:paraId="26FE6CCF" w14:textId="77777777" w:rsidR="007F25A8" w:rsidRDefault="007F25A8">
      <w:pPr>
        <w:spacing w:after="120"/>
      </w:pPr>
    </w:p>
    <w:p w14:paraId="26FE6CD0" w14:textId="77777777" w:rsidR="007F25A8" w:rsidRDefault="0010026F">
      <w:r>
        <w:br w:type="page"/>
      </w:r>
    </w:p>
    <w:p w14:paraId="26FE6CD1" w14:textId="77777777" w:rsidR="007F25A8" w:rsidRDefault="0010026F">
      <w:pPr>
        <w:pStyle w:val="Ttulo1"/>
        <w:pBdr>
          <w:bottom w:val="single" w:sz="8" w:space="6" w:color="2E5FA3"/>
        </w:pBdr>
      </w:pPr>
      <w:r>
        <w:lastRenderedPageBreak/>
        <w:t>4. Fases do Plano de Resposta</w:t>
      </w:r>
    </w:p>
    <w:p w14:paraId="26FE6CD2" w14:textId="77777777" w:rsidR="007F25A8" w:rsidRDefault="0010026F">
      <w:pPr>
        <w:spacing w:before="60" w:after="100"/>
        <w:jc w:val="both"/>
      </w:pPr>
      <w:r>
        <w:t>O IRP do Município de Vila Feliz segue um modelo híbrido baseado nas frameworks ISO/IEC 27035, NIST 800-61 e SANS PICERL, organizando a resposta em seis fases sequenciais:</w:t>
      </w:r>
    </w:p>
    <w:p w14:paraId="26FE6CD3" w14:textId="77777777" w:rsidR="007F25A8" w:rsidRDefault="007F2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F25A8" w14:paraId="26FE6C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D4" w14:textId="77777777" w:rsidR="007F25A8" w:rsidRDefault="0010026F">
            <w:r>
              <w:rPr>
                <w:b/>
                <w:bCs/>
              </w:rPr>
              <w:t>Fase 1 — Preparação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D5" w14:textId="77777777" w:rsidR="007F25A8" w:rsidRDefault="0010026F">
            <w:r>
              <w:t>Pré-requisitos, ferramentas, formação e testes. Única fase proativa.</w:t>
            </w:r>
          </w:p>
        </w:tc>
      </w:tr>
      <w:tr w:rsidR="007F25A8" w14:paraId="26FE6C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D7" w14:textId="77777777" w:rsidR="007F25A8" w:rsidRDefault="0010026F">
            <w:r>
              <w:rPr>
                <w:b/>
                <w:bCs/>
              </w:rPr>
              <w:t>Fase 2 — Deteção e Reporte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D8" w14:textId="77777777" w:rsidR="007F25A8" w:rsidRDefault="0010026F">
            <w:r>
              <w:t>Identificação e comunicação interna do evento suspeito.</w:t>
            </w:r>
          </w:p>
        </w:tc>
      </w:tr>
      <w:tr w:rsidR="007F25A8" w14:paraId="26FE6C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DA" w14:textId="77777777" w:rsidR="007F25A8" w:rsidRDefault="0010026F">
            <w:r>
              <w:rPr>
                <w:b/>
                <w:bCs/>
              </w:rPr>
              <w:t>Fase 3 — Avaliação e Decisão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DB" w14:textId="77777777" w:rsidR="007F25A8" w:rsidRDefault="0010026F">
            <w:r>
              <w:t>Classificação do incidente e ativação formal do IRP.</w:t>
            </w:r>
          </w:p>
        </w:tc>
      </w:tr>
      <w:tr w:rsidR="007F25A8" w14:paraId="26FE6C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DD" w14:textId="77777777" w:rsidR="007F25A8" w:rsidRDefault="0010026F">
            <w:r>
              <w:rPr>
                <w:b/>
                <w:bCs/>
              </w:rPr>
              <w:t>Fase 4 — Contenção</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DE" w14:textId="77777777" w:rsidR="007F25A8" w:rsidRDefault="0010026F">
            <w:r>
              <w:t>Limitação do impacto. Curto prazo (imediata) e longo prazo (sustentada).</w:t>
            </w:r>
          </w:p>
        </w:tc>
      </w:tr>
      <w:tr w:rsidR="007F25A8" w14:paraId="26FE6C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E0" w14:textId="77777777" w:rsidR="007F25A8" w:rsidRDefault="0010026F">
            <w:r>
              <w:rPr>
                <w:b/>
                <w:bCs/>
              </w:rPr>
              <w:t>Fase 5 — Erradicação e Recuperação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E1" w14:textId="77777777" w:rsidR="007F25A8" w:rsidRDefault="0010026F">
            <w:r>
              <w:t>Eliminação da ameaça e restauro controlado dos serviços.</w:t>
            </w:r>
          </w:p>
        </w:tc>
      </w:tr>
      <w:tr w:rsidR="007F25A8" w14:paraId="26FE6C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E3" w14:textId="77777777" w:rsidR="007F25A8" w:rsidRDefault="0010026F">
            <w:r>
              <w:rPr>
                <w:b/>
                <w:bCs/>
              </w:rPr>
              <w:t>Fase 6 — Lições Aprendidas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E4" w14:textId="77777777" w:rsidR="007F25A8" w:rsidRDefault="0010026F">
            <w:r>
              <w:t>Post-mortem, RCA, atualização do plano.</w:t>
            </w:r>
          </w:p>
        </w:tc>
      </w:tr>
    </w:tbl>
    <w:p w14:paraId="26FE6CE6" w14:textId="77777777" w:rsidR="007F25A8" w:rsidRDefault="007F25A8">
      <w:pPr>
        <w:spacing w:after="120"/>
      </w:pPr>
    </w:p>
    <w:p w14:paraId="26FE6CE7" w14:textId="77777777" w:rsidR="007F25A8" w:rsidRDefault="0010026F">
      <w:pPr>
        <w:pStyle w:val="Ttulo2"/>
      </w:pPr>
      <w:r>
        <w:t>4.1  Fase 1 — Preparação</w:t>
      </w:r>
    </w:p>
    <w:p w14:paraId="26FE6CE8" w14:textId="77777777" w:rsidR="007F25A8" w:rsidRDefault="0010026F">
      <w:pPr>
        <w:spacing w:before="60" w:after="100"/>
        <w:jc w:val="both"/>
      </w:pPr>
      <w:r>
        <w:t>A preparação é a única fase do ciclo de resposta que ocorre antes do incidente. Determina, em grande medida, a eficácia de todas as fases seguintes.</w:t>
      </w:r>
    </w:p>
    <w:p w14:paraId="26FE6CE9" w14:textId="77777777" w:rsidR="007F25A8" w:rsidRDefault="007F25A8">
      <w:pPr>
        <w:spacing w:after="120"/>
      </w:pPr>
    </w:p>
    <w:p w14:paraId="26FE6CEA" w14:textId="77777777" w:rsidR="007F25A8" w:rsidRDefault="0010026F">
      <w:pPr>
        <w:pStyle w:val="Ttulo3"/>
      </w:pPr>
      <w:r>
        <w:t>4.1.1 Ativos Críticos e RTO</w:t>
      </w:r>
    </w:p>
    <w:p w14:paraId="26FE6CEB" w14:textId="77777777" w:rsidR="007F25A8" w:rsidRDefault="007F25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1763"/>
        <w:gridCol w:w="1763"/>
      </w:tblGrid>
      <w:tr w:rsidR="007F25A8" w14:paraId="26FE6CF0" w14:textId="77777777">
        <w:tblPrEx>
          <w:tblCellMar>
            <w:top w:w="0" w:type="dxa"/>
            <w:bottom w:w="0" w:type="dxa"/>
          </w:tblCellMar>
        </w:tblPrEx>
        <w:trPr>
          <w:tblHeader/>
        </w:trPr>
        <w:tc>
          <w:tcPr>
            <w:tcW w:w="35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CEC" w14:textId="77777777" w:rsidR="007F25A8" w:rsidRDefault="0010026F">
            <w:pPr>
              <w:jc w:val="center"/>
            </w:pPr>
            <w:r>
              <w:rPr>
                <w:b/>
                <w:bCs/>
                <w:color w:val="1F3864"/>
              </w:rPr>
              <w:t>Sistema / Serviço</w:t>
            </w:r>
          </w:p>
        </w:tc>
        <w:tc>
          <w:tcPr>
            <w:tcW w:w="20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CED" w14:textId="77777777" w:rsidR="007F25A8" w:rsidRDefault="0010026F">
            <w:pPr>
              <w:jc w:val="center"/>
            </w:pPr>
            <w:r>
              <w:rPr>
                <w:b/>
                <w:bCs/>
                <w:color w:val="1F3864"/>
              </w:rPr>
              <w:t>Criticidade</w:t>
            </w:r>
          </w:p>
        </w:tc>
        <w:tc>
          <w:tcPr>
            <w:tcW w:w="1763"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CEE" w14:textId="77777777" w:rsidR="007F25A8" w:rsidRDefault="0010026F">
            <w:pPr>
              <w:jc w:val="center"/>
            </w:pPr>
            <w:r>
              <w:rPr>
                <w:b/>
                <w:bCs/>
                <w:color w:val="1F3864"/>
              </w:rPr>
              <w:t>RTO</w:t>
            </w:r>
          </w:p>
        </w:tc>
        <w:tc>
          <w:tcPr>
            <w:tcW w:w="1763"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CEF" w14:textId="77777777" w:rsidR="007F25A8" w:rsidRDefault="0010026F">
            <w:pPr>
              <w:jc w:val="center"/>
            </w:pPr>
            <w:r>
              <w:rPr>
                <w:b/>
                <w:bCs/>
                <w:color w:val="1F3864"/>
              </w:rPr>
              <w:t>Responsável técnico</w:t>
            </w:r>
          </w:p>
        </w:tc>
      </w:tr>
      <w:tr w:rsidR="007F25A8" w14:paraId="26FE6C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F1" w14:textId="77777777" w:rsidR="007F25A8" w:rsidRDefault="0010026F">
            <w:r>
              <w:t>Active Directory / Domain Controller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F2" w14:textId="77777777" w:rsidR="007F25A8" w:rsidRDefault="0010026F">
            <w:r>
              <w:t>Essencial</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F3" w14:textId="77777777" w:rsidR="007F25A8" w:rsidRDefault="0010026F">
            <w:r>
              <w:t>2 horas</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F4" w14:textId="77777777" w:rsidR="007F25A8" w:rsidRDefault="0010026F">
            <w:r>
              <w:t>Técnico Sénior</w:t>
            </w:r>
          </w:p>
        </w:tc>
      </w:tr>
      <w:tr w:rsidR="007F25A8" w14:paraId="26FE6C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F6" w14:textId="77777777" w:rsidR="007F25A8" w:rsidRDefault="0010026F">
            <w:r>
              <w:t>AIRC — Gestão documental / financeira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F7" w14:textId="77777777" w:rsidR="007F25A8" w:rsidRDefault="0010026F">
            <w:r>
              <w:t>Essencial</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F8" w14:textId="77777777" w:rsidR="007F25A8" w:rsidRDefault="0010026F">
            <w:r>
              <w:t>4 horas</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CF9" w14:textId="77777777" w:rsidR="007F25A8" w:rsidRDefault="0010026F">
            <w:r>
              <w:t>Técnico + Suporte AIRC</w:t>
            </w:r>
          </w:p>
        </w:tc>
      </w:tr>
      <w:tr w:rsidR="007F25A8" w14:paraId="26FE6C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FB" w14:textId="77777777" w:rsidR="007F25A8" w:rsidRDefault="0010026F">
            <w:r>
              <w:t>Email institucional (Microsoft 365)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FC" w14:textId="77777777" w:rsidR="007F25A8" w:rsidRDefault="0010026F">
            <w:r>
              <w:t>Essencial</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FD" w14:textId="77777777" w:rsidR="007F25A8" w:rsidRDefault="0010026F">
            <w:r>
              <w:t>2 horas</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CFE" w14:textId="77777777" w:rsidR="007F25A8" w:rsidRDefault="0010026F">
            <w:r>
              <w:t>Técnico Sénior</w:t>
            </w:r>
          </w:p>
        </w:tc>
      </w:tr>
      <w:tr w:rsidR="007F25A8" w14:paraId="26FE6D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00" w14:textId="77777777" w:rsidR="007F25A8" w:rsidRDefault="0010026F">
            <w:r>
              <w:t>Portal municipal (atendimento cidadão)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01" w14:textId="77777777" w:rsidR="007F25A8" w:rsidRDefault="0010026F">
            <w:r>
              <w:t>Importante</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02" w14:textId="77777777" w:rsidR="007F25A8" w:rsidRDefault="0010026F">
            <w:r>
              <w:t>8 horas</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03" w14:textId="77777777" w:rsidR="007F25A8" w:rsidRDefault="0010026F">
            <w:r>
              <w:t>Técnico + Fornecedor</w:t>
            </w:r>
          </w:p>
        </w:tc>
      </w:tr>
      <w:tr w:rsidR="007F25A8" w14:paraId="26FE6D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05" w14:textId="77777777" w:rsidR="007F25A8" w:rsidRDefault="0010026F">
            <w:r>
              <w:t>GIS — Cartografia e SIG municipal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06" w14:textId="77777777" w:rsidR="007F25A8" w:rsidRDefault="0010026F">
            <w:r>
              <w:t>Normal</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07" w14:textId="77777777" w:rsidR="007F25A8" w:rsidRDefault="0010026F">
            <w:r>
              <w:t>24 horas</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08" w14:textId="77777777" w:rsidR="007F25A8" w:rsidRDefault="0010026F">
            <w:r>
              <w:t>Técnico</w:t>
            </w:r>
          </w:p>
        </w:tc>
      </w:tr>
      <w:tr w:rsidR="007F25A8" w14:paraId="26FE6D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0A" w14:textId="77777777" w:rsidR="007F25A8" w:rsidRDefault="0010026F">
            <w:r>
              <w:t>Videovigilância / Controlo de acessos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0B" w14:textId="77777777" w:rsidR="007F25A8" w:rsidRDefault="0010026F">
            <w:r>
              <w:t>Normal</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0C" w14:textId="77777777" w:rsidR="007F25A8" w:rsidRDefault="0010026F">
            <w:r>
              <w:t>24 horas</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0D" w14:textId="77777777" w:rsidR="007F25A8" w:rsidRDefault="0010026F">
            <w:r>
              <w:t>Técnico + Fornecedor</w:t>
            </w:r>
          </w:p>
        </w:tc>
      </w:tr>
    </w:tbl>
    <w:p w14:paraId="26FE6D0F" w14:textId="77777777" w:rsidR="007F25A8" w:rsidRDefault="007F25A8">
      <w:pPr>
        <w:spacing w:after="120"/>
      </w:pPr>
    </w:p>
    <w:p w14:paraId="26FE6D10" w14:textId="77777777" w:rsidR="007F25A8" w:rsidRDefault="0010026F">
      <w:pPr>
        <w:pStyle w:val="Ttulo3"/>
      </w:pPr>
      <w:r>
        <w:t>4.1.2 Toolkit da ISIRT</w:t>
      </w:r>
    </w:p>
    <w:p w14:paraId="26FE6D11" w14:textId="77777777" w:rsidR="007F25A8" w:rsidRDefault="0010026F">
      <w:pPr>
        <w:pStyle w:val="PargrafodaLista"/>
        <w:numPr>
          <w:ilvl w:val="0"/>
          <w:numId w:val="2"/>
        </w:numPr>
        <w:spacing w:before="40" w:after="60"/>
      </w:pPr>
      <w:r>
        <w:lastRenderedPageBreak/>
        <w:t>USB bootável com ferramentas forenses: Autopsy, Volatility, FTK Imager, Wireshark</w:t>
      </w:r>
    </w:p>
    <w:p w14:paraId="26FE6D12" w14:textId="77777777" w:rsidR="007F25A8" w:rsidRDefault="0010026F">
      <w:pPr>
        <w:pStyle w:val="PargrafodaLista"/>
        <w:numPr>
          <w:ilvl w:val="0"/>
          <w:numId w:val="2"/>
        </w:numPr>
        <w:spacing w:before="40" w:after="60"/>
      </w:pPr>
      <w:r>
        <w:t>Acesso fora de banda ao AD (consola física ou IPMI)</w:t>
      </w:r>
    </w:p>
    <w:p w14:paraId="26FE6D13" w14:textId="77777777" w:rsidR="007F25A8" w:rsidRDefault="0010026F">
      <w:pPr>
        <w:pStyle w:val="PargrafodaLista"/>
        <w:numPr>
          <w:ilvl w:val="0"/>
          <w:numId w:val="2"/>
        </w:numPr>
        <w:spacing w:before="40" w:after="60"/>
      </w:pPr>
      <w:r>
        <w:t>Canal de comunicação alternativo ao email corporativo (Signal/WhatsApp — configurado previamente)</w:t>
      </w:r>
    </w:p>
    <w:p w14:paraId="26FE6D14" w14:textId="77777777" w:rsidR="007F25A8" w:rsidRDefault="0010026F">
      <w:pPr>
        <w:pStyle w:val="PargrafodaLista"/>
        <w:numPr>
          <w:ilvl w:val="0"/>
          <w:numId w:val="2"/>
        </w:numPr>
        <w:spacing w:before="40" w:after="60"/>
      </w:pPr>
      <w:r>
        <w:t>Cópia offline do IRP, playbooks e diagramas de rede (papel ou USB cifrado)</w:t>
      </w:r>
    </w:p>
    <w:p w14:paraId="26FE6D15" w14:textId="77777777" w:rsidR="007F25A8" w:rsidRDefault="0010026F">
      <w:pPr>
        <w:pStyle w:val="PargrafodaLista"/>
        <w:numPr>
          <w:ilvl w:val="0"/>
          <w:numId w:val="2"/>
        </w:numPr>
        <w:spacing w:before="40" w:after="60"/>
      </w:pPr>
      <w:r>
        <w:t>Contactos de emergência impressos (ISIRT, CERT.PT, CNCS, CNPD, PJ/UCCI)</w:t>
      </w:r>
    </w:p>
    <w:p w14:paraId="26FE6D16" w14:textId="77777777" w:rsidR="007F25A8" w:rsidRDefault="007F25A8">
      <w:pPr>
        <w:spacing w:after="120"/>
      </w:pPr>
    </w:p>
    <w:p w14:paraId="26FE6D17" w14:textId="77777777" w:rsidR="007F25A8" w:rsidRDefault="0010026F">
      <w:pPr>
        <w:pStyle w:val="Ttulo3"/>
      </w:pPr>
      <w:r>
        <w:t>4.1.3 Programa de Testes</w:t>
      </w:r>
    </w:p>
    <w:p w14:paraId="26FE6D18" w14:textId="77777777" w:rsidR="007F25A8" w:rsidRDefault="0010026F">
      <w:pPr>
        <w:pStyle w:val="PargrafodaLista"/>
        <w:numPr>
          <w:ilvl w:val="0"/>
          <w:numId w:val="2"/>
        </w:numPr>
        <w:spacing w:before="40" w:after="60"/>
      </w:pPr>
      <w:r>
        <w:t>Exercício de tabletop semestral: ISIRT + gestão + departamentos críticos</w:t>
      </w:r>
    </w:p>
    <w:p w14:paraId="26FE6D19" w14:textId="77777777" w:rsidR="007F25A8" w:rsidRDefault="0010026F">
      <w:pPr>
        <w:pStyle w:val="PargrafodaLista"/>
        <w:numPr>
          <w:ilvl w:val="0"/>
          <w:numId w:val="2"/>
        </w:numPr>
        <w:spacing w:before="40" w:after="60"/>
      </w:pPr>
      <w:r>
        <w:t>Simulação técnica anual sem aviso prévio (teste real de resposta)</w:t>
      </w:r>
    </w:p>
    <w:p w14:paraId="26FE6D1A" w14:textId="77777777" w:rsidR="007F25A8" w:rsidRDefault="0010026F">
      <w:pPr>
        <w:pStyle w:val="PargrafodaLista"/>
        <w:numPr>
          <w:ilvl w:val="0"/>
          <w:numId w:val="2"/>
        </w:numPr>
        <w:spacing w:before="40" w:after="60"/>
      </w:pPr>
      <w:r>
        <w:t>Teste mensal de restauro de backup (amostra aleatória de ficheiros e dados críticos)</w:t>
      </w:r>
    </w:p>
    <w:p w14:paraId="26FE6D1B" w14:textId="77777777" w:rsidR="007F25A8" w:rsidRDefault="0010026F">
      <w:pPr>
        <w:pStyle w:val="PargrafodaLista"/>
        <w:numPr>
          <w:ilvl w:val="0"/>
          <w:numId w:val="2"/>
        </w:numPr>
        <w:spacing w:before="40" w:after="60"/>
      </w:pPr>
      <w:r>
        <w:t>Revisão do IRP após cada incidente real ou exercício</w:t>
      </w:r>
    </w:p>
    <w:p w14:paraId="26FE6D1C" w14:textId="77777777" w:rsidR="007F25A8" w:rsidRDefault="007F25A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
        <w:gridCol w:w="8762"/>
      </w:tblGrid>
      <w:tr w:rsidR="007F25A8" w14:paraId="26FE6D20" w14:textId="77777777">
        <w:tblPrEx>
          <w:tblCellMar>
            <w:top w:w="0" w:type="dxa"/>
            <w:bottom w:w="0" w:type="dxa"/>
          </w:tblCellMar>
        </w:tblPrEx>
        <w:tc>
          <w:tcPr>
            <w:tcW w:w="200" w:type="dxa"/>
            <w:tcBorders>
              <w:top w:val="single" w:sz="1" w:space="0" w:color="FFC107"/>
              <w:left w:val="single" w:sz="1" w:space="0" w:color="FFC107"/>
              <w:bottom w:val="single" w:sz="1" w:space="0" w:color="FFC107"/>
              <w:right w:val="none" w:sz="0" w:space="0" w:color="FFFFFF"/>
            </w:tcBorders>
            <w:shd w:val="clear" w:color="auto" w:fill="FFF3CD"/>
            <w:tcMar>
              <w:top w:w="80" w:type="dxa"/>
              <w:left w:w="80" w:type="dxa"/>
              <w:bottom w:w="80" w:type="dxa"/>
              <w:right w:w="40" w:type="dxa"/>
            </w:tcMar>
            <w:vAlign w:val="center"/>
          </w:tcPr>
          <w:p w14:paraId="26FE6D1D" w14:textId="77777777" w:rsidR="007F25A8" w:rsidRDefault="0010026F">
            <w:r>
              <w:rPr>
                <w:color w:val="856404"/>
                <w:sz w:val="20"/>
                <w:szCs w:val="20"/>
              </w:rPr>
              <w:t>⚑</w:t>
            </w:r>
          </w:p>
        </w:tc>
        <w:tc>
          <w:tcPr>
            <w:tcW w:w="8826" w:type="dxa"/>
            <w:tcBorders>
              <w:top w:val="single" w:sz="1" w:space="0" w:color="FFC107"/>
              <w:left w:val="none" w:sz="0" w:space="0" w:color="FFFFFF"/>
              <w:bottom w:val="single" w:sz="1" w:space="0" w:color="FFC107"/>
              <w:right w:val="single" w:sz="1" w:space="0" w:color="FFC107"/>
            </w:tcBorders>
            <w:shd w:val="clear" w:color="auto" w:fill="FFF3CD"/>
            <w:tcMar>
              <w:top w:w="80" w:type="dxa"/>
              <w:left w:w="120" w:type="dxa"/>
              <w:bottom w:w="80" w:type="dxa"/>
              <w:right w:w="120" w:type="dxa"/>
            </w:tcMar>
          </w:tcPr>
          <w:p w14:paraId="26FE6D1E" w14:textId="77777777" w:rsidR="007F25A8" w:rsidRDefault="0010026F">
            <w:r>
              <w:rPr>
                <w:b/>
                <w:bCs/>
                <w:color w:val="856404"/>
                <w:sz w:val="20"/>
                <w:szCs w:val="20"/>
              </w:rPr>
              <w:t>Nota do Praticante</w:t>
            </w:r>
          </w:p>
          <w:p w14:paraId="26FE6D1F" w14:textId="77777777" w:rsidR="007F25A8" w:rsidRDefault="0010026F">
            <w:pPr>
              <w:spacing w:before="40"/>
              <w:jc w:val="both"/>
            </w:pPr>
            <w:r>
              <w:rPr>
                <w:color w:val="3D3400"/>
                <w:sz w:val="20"/>
                <w:szCs w:val="20"/>
              </w:rPr>
              <w:t>Cada euro gasto em prevenção e preparação poupa dez em resposta. MFA, segmentação de rede e backups offline testados teriam limitado significativamente o impacto de incidentes como o que afetou o CHCB em 2023. O teste de restauro de backup mensal descobre, antes do incidente, que o backup não está a funcionar.</w:t>
            </w:r>
          </w:p>
        </w:tc>
      </w:tr>
    </w:tbl>
    <w:p w14:paraId="26FE6D21" w14:textId="77777777" w:rsidR="007F25A8" w:rsidRDefault="007F25A8">
      <w:pPr>
        <w:spacing w:after="120"/>
      </w:pPr>
    </w:p>
    <w:p w14:paraId="26FE6D22" w14:textId="77777777" w:rsidR="007F25A8" w:rsidRDefault="0010026F">
      <w:pPr>
        <w:pStyle w:val="Ttulo2"/>
      </w:pPr>
      <w:r>
        <w:t>4.2  Fase 2 — Deteção e Reporte</w:t>
      </w:r>
    </w:p>
    <w:p w14:paraId="26FE6D23" w14:textId="77777777" w:rsidR="007F25A8" w:rsidRDefault="0010026F">
      <w:pPr>
        <w:spacing w:before="60" w:after="100"/>
        <w:jc w:val="both"/>
      </w:pPr>
      <w:r>
        <w:t>Todo o colaborador do Município de Vila Feliz é um elemento de deteção. A política de não-punição por reporte de boa-fé é condição necessária para que esta fase funcione.</w:t>
      </w:r>
    </w:p>
    <w:p w14:paraId="26FE6D24" w14:textId="77777777" w:rsidR="007F25A8" w:rsidRDefault="007F25A8">
      <w:pPr>
        <w:spacing w:after="120"/>
      </w:pPr>
    </w:p>
    <w:p w14:paraId="26FE6D25" w14:textId="77777777" w:rsidR="007F25A8" w:rsidRDefault="0010026F">
      <w:pPr>
        <w:pStyle w:val="Ttulo3"/>
      </w:pPr>
      <w:r>
        <w:t>4.2.1 Fontes de Deteção</w:t>
      </w:r>
    </w:p>
    <w:p w14:paraId="26FE6D26" w14:textId="77777777" w:rsidR="007F25A8" w:rsidRDefault="0010026F">
      <w:pPr>
        <w:pStyle w:val="PargrafodaLista"/>
        <w:numPr>
          <w:ilvl w:val="0"/>
          <w:numId w:val="2"/>
        </w:numPr>
        <w:spacing w:before="40" w:after="60"/>
      </w:pPr>
      <w:r>
        <w:t>SIEM / logs centralizados de AD, firewall e endpoint</w:t>
      </w:r>
    </w:p>
    <w:p w14:paraId="26FE6D27" w14:textId="77777777" w:rsidR="007F25A8" w:rsidRDefault="0010026F">
      <w:pPr>
        <w:pStyle w:val="PargrafodaLista"/>
        <w:numPr>
          <w:ilvl w:val="0"/>
          <w:numId w:val="2"/>
        </w:numPr>
        <w:spacing w:before="40" w:after="60"/>
      </w:pPr>
      <w:r>
        <w:t>Antivírus corporativo com alertas centralizados (consola de gestão)</w:t>
      </w:r>
    </w:p>
    <w:p w14:paraId="26FE6D28" w14:textId="77777777" w:rsidR="007F25A8" w:rsidRDefault="0010026F">
      <w:pPr>
        <w:pStyle w:val="PargrafodaLista"/>
        <w:numPr>
          <w:ilvl w:val="0"/>
          <w:numId w:val="2"/>
        </w:numPr>
        <w:spacing w:before="40" w:after="60"/>
      </w:pPr>
      <w:r>
        <w:t>Helpdesk TIC — reporte de utilizadores (Ext. 210 / ticket@vilafe.pt)</w:t>
      </w:r>
    </w:p>
    <w:p w14:paraId="26FE6D29" w14:textId="77777777" w:rsidR="007F25A8" w:rsidRDefault="0010026F">
      <w:pPr>
        <w:pStyle w:val="PargrafodaLista"/>
        <w:numPr>
          <w:ilvl w:val="0"/>
          <w:numId w:val="2"/>
        </w:numPr>
        <w:spacing w:before="40" w:after="60"/>
      </w:pPr>
      <w:r>
        <w:t>Monitorização do portal municipal (uptime e performance)</w:t>
      </w:r>
    </w:p>
    <w:p w14:paraId="26FE6D2A" w14:textId="77777777" w:rsidR="007F25A8" w:rsidRDefault="0010026F">
      <w:pPr>
        <w:pStyle w:val="PargrafodaLista"/>
        <w:numPr>
          <w:ilvl w:val="0"/>
          <w:numId w:val="2"/>
        </w:numPr>
        <w:spacing w:before="40" w:after="60"/>
      </w:pPr>
      <w:r>
        <w:t>Alertas CERT.PT e CNCS (subscrição ativa de feeds de ameaças)</w:t>
      </w:r>
    </w:p>
    <w:p w14:paraId="26FE6D2B" w14:textId="77777777" w:rsidR="007F25A8" w:rsidRDefault="0010026F">
      <w:pPr>
        <w:pStyle w:val="PargrafodaLista"/>
        <w:numPr>
          <w:ilvl w:val="0"/>
          <w:numId w:val="2"/>
        </w:numPr>
        <w:spacing w:before="40" w:after="60"/>
      </w:pPr>
      <w:r>
        <w:t>Denúncia interna de comportamento suspeito</w:t>
      </w:r>
    </w:p>
    <w:p w14:paraId="26FE6D2C" w14:textId="77777777" w:rsidR="007F25A8" w:rsidRDefault="007F25A8">
      <w:pPr>
        <w:spacing w:after="120"/>
      </w:pPr>
    </w:p>
    <w:p w14:paraId="26FE6D2D" w14:textId="77777777" w:rsidR="007F25A8" w:rsidRDefault="0010026F">
      <w:pPr>
        <w:pStyle w:val="Ttulo3"/>
      </w:pPr>
      <w:r>
        <w:t>4.2.2 Formulário de Reporte de Evento</w:t>
      </w:r>
    </w:p>
    <w:p w14:paraId="26FE6D2E" w14:textId="77777777" w:rsidR="007F25A8" w:rsidRDefault="0010026F">
      <w:pPr>
        <w:spacing w:before="60" w:after="100"/>
        <w:jc w:val="both"/>
      </w:pPr>
      <w:r>
        <w:t>Qualquer colaborador que detete uma anomalia deve reportar imediatamente ao Helpdesk TIC, fornecendo os seguintes dados:</w:t>
      </w:r>
    </w:p>
    <w:p w14:paraId="26FE6D2F" w14:textId="77777777" w:rsidR="007F25A8" w:rsidRDefault="007F25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F25A8" w14:paraId="26FE6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30" w14:textId="77777777" w:rsidR="007F25A8" w:rsidRDefault="0010026F">
            <w:r>
              <w:rPr>
                <w:b/>
                <w:bCs/>
              </w:rPr>
              <w:t>Data e hora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31" w14:textId="77777777" w:rsidR="007F25A8" w:rsidRDefault="0010026F">
            <w:r>
              <w:t>Quando foi detetada a anomalia</w:t>
            </w:r>
          </w:p>
        </w:tc>
      </w:tr>
      <w:tr w:rsidR="007F25A8" w14:paraId="26FE6D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33" w14:textId="77777777" w:rsidR="007F25A8" w:rsidRDefault="0010026F">
            <w:r>
              <w:rPr>
                <w:b/>
                <w:bCs/>
              </w:rPr>
              <w:t>Sistema(s) afetado(s)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34" w14:textId="77777777" w:rsidR="007F25A8" w:rsidRDefault="0010026F">
            <w:r>
              <w:t>Nome do equipamento, IP, aplicação ou serviço</w:t>
            </w:r>
          </w:p>
        </w:tc>
      </w:tr>
      <w:tr w:rsidR="007F25A8" w14:paraId="26FE6D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36" w14:textId="77777777" w:rsidR="007F25A8" w:rsidRDefault="0010026F">
            <w:r>
              <w:rPr>
                <w:b/>
                <w:bCs/>
              </w:rPr>
              <w:t>Descrição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37" w14:textId="77777777" w:rsidR="007F25A8" w:rsidRDefault="0010026F">
            <w:r>
              <w:t>O que foi observado (mensagem de erro, comportamento anómalo, ficheiros inacessíveis)</w:t>
            </w:r>
          </w:p>
        </w:tc>
      </w:tr>
      <w:tr w:rsidR="007F25A8" w14:paraId="26FE6D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39" w14:textId="77777777" w:rsidR="007F25A8" w:rsidRDefault="0010026F">
            <w:r>
              <w:rPr>
                <w:b/>
                <w:bCs/>
              </w:rPr>
              <w:t>Quem detetou</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3A" w14:textId="77777777" w:rsidR="007F25A8" w:rsidRDefault="0010026F">
            <w:r>
              <w:t>Identificação do reportador</w:t>
            </w:r>
          </w:p>
        </w:tc>
      </w:tr>
      <w:tr w:rsidR="007F25A8" w14:paraId="26FE6D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3C" w14:textId="77777777" w:rsidR="007F25A8" w:rsidRDefault="0010026F">
            <w:r>
              <w:rPr>
                <w:b/>
                <w:bCs/>
              </w:rPr>
              <w:lastRenderedPageBreak/>
              <w:t>Ações já tomadas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3D" w14:textId="77777777" w:rsidR="007F25A8" w:rsidRDefault="0010026F">
            <w:r>
              <w:t>O que já foi feito pelo primeiro respondedor (ex: desligou o cabo de rede?)</w:t>
            </w:r>
          </w:p>
        </w:tc>
      </w:tr>
      <w:tr w:rsidR="007F25A8" w14:paraId="26FE6D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3F" w14:textId="77777777" w:rsidR="007F25A8" w:rsidRDefault="0010026F">
            <w:r>
              <w:rPr>
                <w:b/>
                <w:bCs/>
              </w:rPr>
              <w:t>Localização</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40" w14:textId="77777777" w:rsidR="007F25A8" w:rsidRDefault="0010026F">
            <w:r>
              <w:t>Edifício/gabinete onde se encontra o equipamento</w:t>
            </w:r>
          </w:p>
        </w:tc>
      </w:tr>
    </w:tbl>
    <w:p w14:paraId="26FE6D42" w14:textId="77777777" w:rsidR="007F25A8" w:rsidRDefault="007F25A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
        <w:gridCol w:w="8762"/>
      </w:tblGrid>
      <w:tr w:rsidR="007F25A8" w14:paraId="26FE6D46" w14:textId="77777777">
        <w:tblPrEx>
          <w:tblCellMar>
            <w:top w:w="0" w:type="dxa"/>
            <w:bottom w:w="0" w:type="dxa"/>
          </w:tblCellMar>
        </w:tblPrEx>
        <w:tc>
          <w:tcPr>
            <w:tcW w:w="200" w:type="dxa"/>
            <w:tcBorders>
              <w:top w:val="single" w:sz="1" w:space="0" w:color="FFC107"/>
              <w:left w:val="single" w:sz="1" w:space="0" w:color="FFC107"/>
              <w:bottom w:val="single" w:sz="1" w:space="0" w:color="FFC107"/>
              <w:right w:val="none" w:sz="0" w:space="0" w:color="FFFFFF"/>
            </w:tcBorders>
            <w:shd w:val="clear" w:color="auto" w:fill="FFF3CD"/>
            <w:tcMar>
              <w:top w:w="80" w:type="dxa"/>
              <w:left w:w="80" w:type="dxa"/>
              <w:bottom w:w="80" w:type="dxa"/>
              <w:right w:w="40" w:type="dxa"/>
            </w:tcMar>
            <w:vAlign w:val="center"/>
          </w:tcPr>
          <w:p w14:paraId="26FE6D43" w14:textId="77777777" w:rsidR="007F25A8" w:rsidRDefault="0010026F">
            <w:r>
              <w:rPr>
                <w:color w:val="856404"/>
                <w:sz w:val="20"/>
                <w:szCs w:val="20"/>
              </w:rPr>
              <w:t>⚑</w:t>
            </w:r>
          </w:p>
        </w:tc>
        <w:tc>
          <w:tcPr>
            <w:tcW w:w="8826" w:type="dxa"/>
            <w:tcBorders>
              <w:top w:val="single" w:sz="1" w:space="0" w:color="FFC107"/>
              <w:left w:val="none" w:sz="0" w:space="0" w:color="FFFFFF"/>
              <w:bottom w:val="single" w:sz="1" w:space="0" w:color="FFC107"/>
              <w:right w:val="single" w:sz="1" w:space="0" w:color="FFC107"/>
            </w:tcBorders>
            <w:shd w:val="clear" w:color="auto" w:fill="FFF3CD"/>
            <w:tcMar>
              <w:top w:w="80" w:type="dxa"/>
              <w:left w:w="120" w:type="dxa"/>
              <w:bottom w:w="80" w:type="dxa"/>
              <w:right w:w="120" w:type="dxa"/>
            </w:tcMar>
          </w:tcPr>
          <w:p w14:paraId="26FE6D44" w14:textId="77777777" w:rsidR="007F25A8" w:rsidRDefault="0010026F">
            <w:r>
              <w:rPr>
                <w:b/>
                <w:bCs/>
                <w:color w:val="856404"/>
                <w:sz w:val="20"/>
                <w:szCs w:val="20"/>
              </w:rPr>
              <w:t>Nota do Praticante</w:t>
            </w:r>
          </w:p>
          <w:p w14:paraId="26FE6D45" w14:textId="77777777" w:rsidR="007F25A8" w:rsidRDefault="0010026F">
            <w:pPr>
              <w:spacing w:before="40"/>
              <w:jc w:val="both"/>
            </w:pPr>
            <w:r>
              <w:rPr>
                <w:color w:val="3D3400"/>
                <w:sz w:val="20"/>
                <w:szCs w:val="20"/>
              </w:rPr>
              <w:t>O primeiro reporte raramente chega completo. Tipicamente é uma chamada: 'Os ficheiros estão com um nome esquisito e não consigo abrir.' Treina os utilizadores a reportar QUALQUER anomalia sem julgarem se é ou não um incidente — esse julgamento é teu.</w:t>
            </w:r>
          </w:p>
        </w:tc>
      </w:tr>
    </w:tbl>
    <w:p w14:paraId="26FE6D47" w14:textId="77777777" w:rsidR="007F25A8" w:rsidRDefault="007F25A8">
      <w:pPr>
        <w:spacing w:after="120"/>
      </w:pPr>
    </w:p>
    <w:p w14:paraId="26FE6D48" w14:textId="77777777" w:rsidR="007F25A8" w:rsidRDefault="0010026F">
      <w:pPr>
        <w:pStyle w:val="Ttulo2"/>
      </w:pPr>
      <w:r>
        <w:t>4.3  Fase 3 — Avaliação e Decisão</w:t>
      </w:r>
    </w:p>
    <w:p w14:paraId="26FE6D49" w14:textId="77777777" w:rsidR="007F25A8" w:rsidRDefault="0010026F">
      <w:pPr>
        <w:spacing w:before="60" w:after="100"/>
        <w:jc w:val="both"/>
      </w:pPr>
      <w:r>
        <w:t>Esta fase determina se o evento reportado constitui um incidente de segurança e qual o nível de severidade, acionando a escalada apropriada.</w:t>
      </w:r>
    </w:p>
    <w:p w14:paraId="26FE6D4A" w14:textId="77777777" w:rsidR="007F25A8" w:rsidRDefault="007F25A8">
      <w:pPr>
        <w:spacing w:after="120"/>
      </w:pPr>
    </w:p>
    <w:p w14:paraId="26FE6D4B" w14:textId="77777777" w:rsidR="007F25A8" w:rsidRDefault="0010026F">
      <w:pPr>
        <w:pStyle w:val="Ttulo3"/>
      </w:pPr>
      <w:r>
        <w:t>4.3.1 Critérios de Escalada — Evento para Incidente</w:t>
      </w:r>
    </w:p>
    <w:p w14:paraId="26FE6D4C" w14:textId="77777777" w:rsidR="007F25A8" w:rsidRDefault="0010026F">
      <w:pPr>
        <w:spacing w:before="60" w:after="100"/>
        <w:jc w:val="both"/>
      </w:pPr>
      <w:r>
        <w:t>Um evento é classificado como incidente quando existe evidência credível de pelo menos uma das seguintes condições:</w:t>
      </w:r>
    </w:p>
    <w:p w14:paraId="26FE6D4D" w14:textId="77777777" w:rsidR="007F25A8" w:rsidRDefault="0010026F">
      <w:pPr>
        <w:pStyle w:val="PargrafodaLista"/>
        <w:numPr>
          <w:ilvl w:val="0"/>
          <w:numId w:val="2"/>
        </w:numPr>
        <w:spacing w:before="40" w:after="60"/>
      </w:pPr>
      <w:r>
        <w:t>Acesso não autorizado confirmado ou altamente provável a sistemas ou dados</w:t>
      </w:r>
    </w:p>
    <w:p w14:paraId="26FE6D4E" w14:textId="77777777" w:rsidR="007F25A8" w:rsidRDefault="0010026F">
      <w:pPr>
        <w:pStyle w:val="PargrafodaLista"/>
        <w:numPr>
          <w:ilvl w:val="0"/>
          <w:numId w:val="2"/>
        </w:numPr>
        <w:spacing w:before="40" w:after="60"/>
      </w:pPr>
      <w:r>
        <w:t>Impacto real ou potencial na disponibilidade de serviços críticos</w:t>
      </w:r>
    </w:p>
    <w:p w14:paraId="26FE6D4F" w14:textId="77777777" w:rsidR="007F25A8" w:rsidRDefault="0010026F">
      <w:pPr>
        <w:pStyle w:val="PargrafodaLista"/>
        <w:numPr>
          <w:ilvl w:val="0"/>
          <w:numId w:val="2"/>
        </w:numPr>
        <w:spacing w:before="40" w:after="60"/>
      </w:pPr>
      <w:r>
        <w:t>Suspeita fundada de exfiltração de dados pessoais de munícipes</w:t>
      </w:r>
    </w:p>
    <w:p w14:paraId="26FE6D50" w14:textId="77777777" w:rsidR="007F25A8" w:rsidRDefault="0010026F">
      <w:pPr>
        <w:pStyle w:val="PargrafodaLista"/>
        <w:numPr>
          <w:ilvl w:val="0"/>
          <w:numId w:val="2"/>
        </w:numPr>
        <w:spacing w:before="40" w:after="60"/>
      </w:pPr>
      <w:r>
        <w:t>Propagação confirmada ou suspeita a múltiplos sistemas</w:t>
      </w:r>
    </w:p>
    <w:p w14:paraId="26FE6D51" w14:textId="77777777" w:rsidR="007F25A8" w:rsidRDefault="0010026F">
      <w:pPr>
        <w:pStyle w:val="PargrafodaLista"/>
        <w:numPr>
          <w:ilvl w:val="0"/>
          <w:numId w:val="2"/>
        </w:numPr>
        <w:spacing w:before="40" w:after="60"/>
      </w:pPr>
      <w:r>
        <w:t>Presença de malware ativo que ainda não foi contido</w:t>
      </w:r>
    </w:p>
    <w:p w14:paraId="26FE6D52" w14:textId="77777777" w:rsidR="007F25A8" w:rsidRDefault="007F25A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
        <w:gridCol w:w="8762"/>
      </w:tblGrid>
      <w:tr w:rsidR="007F25A8" w14:paraId="26FE6D56" w14:textId="77777777">
        <w:tblPrEx>
          <w:tblCellMar>
            <w:top w:w="0" w:type="dxa"/>
            <w:bottom w:w="0" w:type="dxa"/>
          </w:tblCellMar>
        </w:tblPrEx>
        <w:tc>
          <w:tcPr>
            <w:tcW w:w="200" w:type="dxa"/>
            <w:tcBorders>
              <w:top w:val="single" w:sz="1" w:space="0" w:color="FFC107"/>
              <w:left w:val="single" w:sz="1" w:space="0" w:color="FFC107"/>
              <w:bottom w:val="single" w:sz="1" w:space="0" w:color="FFC107"/>
              <w:right w:val="none" w:sz="0" w:space="0" w:color="FFFFFF"/>
            </w:tcBorders>
            <w:shd w:val="clear" w:color="auto" w:fill="FFF3CD"/>
            <w:tcMar>
              <w:top w:w="80" w:type="dxa"/>
              <w:left w:w="80" w:type="dxa"/>
              <w:bottom w:w="80" w:type="dxa"/>
              <w:right w:w="40" w:type="dxa"/>
            </w:tcMar>
            <w:vAlign w:val="center"/>
          </w:tcPr>
          <w:p w14:paraId="26FE6D53" w14:textId="77777777" w:rsidR="007F25A8" w:rsidRDefault="0010026F">
            <w:r>
              <w:rPr>
                <w:color w:val="856404"/>
                <w:sz w:val="20"/>
                <w:szCs w:val="20"/>
              </w:rPr>
              <w:t>⚑</w:t>
            </w:r>
          </w:p>
        </w:tc>
        <w:tc>
          <w:tcPr>
            <w:tcW w:w="8826" w:type="dxa"/>
            <w:tcBorders>
              <w:top w:val="single" w:sz="1" w:space="0" w:color="FFC107"/>
              <w:left w:val="none" w:sz="0" w:space="0" w:color="FFFFFF"/>
              <w:bottom w:val="single" w:sz="1" w:space="0" w:color="FFC107"/>
              <w:right w:val="single" w:sz="1" w:space="0" w:color="FFC107"/>
            </w:tcBorders>
            <w:shd w:val="clear" w:color="auto" w:fill="FFF3CD"/>
            <w:tcMar>
              <w:top w:w="80" w:type="dxa"/>
              <w:left w:w="120" w:type="dxa"/>
              <w:bottom w:w="80" w:type="dxa"/>
              <w:right w:w="120" w:type="dxa"/>
            </w:tcMar>
          </w:tcPr>
          <w:p w14:paraId="26FE6D54" w14:textId="77777777" w:rsidR="007F25A8" w:rsidRDefault="0010026F">
            <w:r>
              <w:rPr>
                <w:b/>
                <w:bCs/>
                <w:color w:val="856404"/>
                <w:sz w:val="20"/>
                <w:szCs w:val="20"/>
              </w:rPr>
              <w:t>Nota do Praticante</w:t>
            </w:r>
          </w:p>
          <w:p w14:paraId="26FE6D55" w14:textId="77777777" w:rsidR="007F25A8" w:rsidRDefault="0010026F">
            <w:pPr>
              <w:spacing w:before="40"/>
              <w:jc w:val="both"/>
            </w:pPr>
            <w:r>
              <w:rPr>
                <w:color w:val="3D3400"/>
                <w:sz w:val="20"/>
                <w:szCs w:val="20"/>
              </w:rPr>
              <w:t>A ativação do IRP NÃO exige confirmação total do incidente — evidência credível é suficiente. O maior erro é a paralisia de decisão: 'vamos esperar para ter a certeza'. Com ransomware, cada minuto de espera é propagação adicional. Em caso de dúvida, ativa o plano e escala depois — o custo de um falso positivo é mínimo comparado com o custo de uma resposta tardia.</w:t>
            </w:r>
          </w:p>
        </w:tc>
      </w:tr>
    </w:tbl>
    <w:p w14:paraId="26FE6D57" w14:textId="77777777" w:rsidR="007F25A8" w:rsidRDefault="007F25A8">
      <w:pPr>
        <w:spacing w:after="120"/>
      </w:pPr>
    </w:p>
    <w:p w14:paraId="26FE6D58" w14:textId="77777777" w:rsidR="007F25A8" w:rsidRDefault="0010026F">
      <w:pPr>
        <w:pStyle w:val="Ttulo3"/>
      </w:pPr>
      <w:r>
        <w:t>4.3.2 Fluxo de Decisão de Ativação</w:t>
      </w:r>
    </w:p>
    <w:p w14:paraId="26FE6D59" w14:textId="77777777" w:rsidR="007F25A8" w:rsidRDefault="0010026F">
      <w:pPr>
        <w:pStyle w:val="PargrafodaLista"/>
        <w:numPr>
          <w:ilvl w:val="0"/>
          <w:numId w:val="2"/>
        </w:numPr>
        <w:spacing w:before="40" w:after="60"/>
      </w:pPr>
      <w:r>
        <w:t>Coordenador ISIRT recebe o reporte do Helpdesk</w:t>
      </w:r>
    </w:p>
    <w:p w14:paraId="26FE6D5A" w14:textId="77777777" w:rsidR="007F25A8" w:rsidRDefault="0010026F">
      <w:pPr>
        <w:pStyle w:val="PargrafodaLista"/>
        <w:numPr>
          <w:ilvl w:val="0"/>
          <w:numId w:val="2"/>
        </w:numPr>
        <w:spacing w:before="40" w:after="60"/>
      </w:pPr>
      <w:r>
        <w:t>Avalia os critérios de escalada (secção 4.3.1) com a informação disponível</w:t>
      </w:r>
    </w:p>
    <w:p w14:paraId="26FE6D5B" w14:textId="77777777" w:rsidR="007F25A8" w:rsidRDefault="0010026F">
      <w:pPr>
        <w:pStyle w:val="PargrafodaLista"/>
        <w:numPr>
          <w:ilvl w:val="0"/>
          <w:numId w:val="2"/>
        </w:numPr>
        <w:spacing w:before="40" w:after="60"/>
      </w:pPr>
      <w:r>
        <w:t>Se for incidente: classifica a severidade (P1 a P4 — ver secção 3.2) e ativa o IRP</w:t>
      </w:r>
    </w:p>
    <w:p w14:paraId="26FE6D5C" w14:textId="77777777" w:rsidR="007F25A8" w:rsidRDefault="0010026F">
      <w:pPr>
        <w:pStyle w:val="PargrafodaLista"/>
        <w:numPr>
          <w:ilvl w:val="0"/>
          <w:numId w:val="2"/>
        </w:numPr>
        <w:spacing w:before="40" w:after="60"/>
      </w:pPr>
      <w:r>
        <w:t>Notifica os membros da ISIRT relevantes para a severidade determinada</w:t>
      </w:r>
    </w:p>
    <w:p w14:paraId="26FE6D5D" w14:textId="77777777" w:rsidR="007F25A8" w:rsidRDefault="0010026F">
      <w:pPr>
        <w:pStyle w:val="PargrafodaLista"/>
        <w:numPr>
          <w:ilvl w:val="0"/>
          <w:numId w:val="2"/>
        </w:numPr>
        <w:spacing w:before="40" w:after="60"/>
      </w:pPr>
      <w:r>
        <w:t>Abre o registo do incidente no sistema de ticketing (ou folha de log offline se o sistema estiver comprometido)</w:t>
      </w:r>
    </w:p>
    <w:p w14:paraId="26FE6D5E" w14:textId="77777777" w:rsidR="007F25A8" w:rsidRDefault="0010026F">
      <w:pPr>
        <w:pStyle w:val="PargrafodaLista"/>
        <w:numPr>
          <w:ilvl w:val="0"/>
          <w:numId w:val="2"/>
        </w:numPr>
        <w:spacing w:before="40" w:after="60"/>
      </w:pPr>
      <w:r>
        <w:t>Notifica a gestão de topo se P1 ou P2 (prazo: 1 hora)</w:t>
      </w:r>
    </w:p>
    <w:p w14:paraId="26FE6D5F" w14:textId="77777777" w:rsidR="007F25A8" w:rsidRDefault="007F25A8">
      <w:pPr>
        <w:spacing w:after="120"/>
      </w:pPr>
    </w:p>
    <w:p w14:paraId="26FE6D60" w14:textId="77777777" w:rsidR="007F25A8" w:rsidRDefault="0010026F">
      <w:pPr>
        <w:pStyle w:val="Ttulo2"/>
      </w:pPr>
      <w:r>
        <w:t>4.4  Fase 4 — Contenção</w:t>
      </w:r>
    </w:p>
    <w:p w14:paraId="26FE6D61" w14:textId="77777777" w:rsidR="007F25A8" w:rsidRDefault="0010026F">
      <w:pPr>
        <w:spacing w:before="60" w:after="100"/>
        <w:jc w:val="both"/>
      </w:pPr>
      <w:r>
        <w:t>A contenção visa limitar o impacto do incidente sem destruir evidências forenses. Divide-se em contenção a curto prazo (imediata) e a longo prazo (sustentada até à erradicação).</w:t>
      </w:r>
    </w:p>
    <w:p w14:paraId="26FE6D62" w14:textId="77777777" w:rsidR="007F25A8" w:rsidRDefault="007F25A8">
      <w:pPr>
        <w:spacing w:after="120"/>
      </w:pPr>
    </w:p>
    <w:p w14:paraId="26FE6D63" w14:textId="77777777" w:rsidR="007F25A8" w:rsidRDefault="0010026F">
      <w:pPr>
        <w:pStyle w:val="Ttulo3"/>
      </w:pPr>
      <w:r>
        <w:lastRenderedPageBreak/>
        <w:t>4.4.1 Contenção a Curto Prazo (T+0 a T+2h)</w:t>
      </w:r>
    </w:p>
    <w:p w14:paraId="26FE6D64" w14:textId="77777777" w:rsidR="007F25A8" w:rsidRDefault="0010026F">
      <w:pPr>
        <w:pStyle w:val="PargrafodaLista"/>
        <w:numPr>
          <w:ilvl w:val="0"/>
          <w:numId w:val="2"/>
        </w:numPr>
        <w:spacing w:before="40" w:after="60"/>
      </w:pPr>
      <w:r>
        <w:t>ISOLAR sistemas afetados da rede — desligar cabo de rede ou desativar porta no switch (NÃO desligar o equipamento — preservar RAM)</w:t>
      </w:r>
    </w:p>
    <w:p w14:paraId="26FE6D65" w14:textId="77777777" w:rsidR="007F25A8" w:rsidRDefault="0010026F">
      <w:pPr>
        <w:pStyle w:val="PargrafodaLista"/>
        <w:numPr>
          <w:ilvl w:val="0"/>
          <w:numId w:val="2"/>
        </w:numPr>
        <w:spacing w:before="40" w:after="60"/>
      </w:pPr>
      <w:r>
        <w:t>BLOQUEAR contas comprometidas no AD (desativar, não apagar — preservar logs)</w:t>
      </w:r>
    </w:p>
    <w:p w14:paraId="26FE6D66" w14:textId="77777777" w:rsidR="007F25A8" w:rsidRDefault="0010026F">
      <w:pPr>
        <w:pStyle w:val="PargrafodaLista"/>
        <w:numPr>
          <w:ilvl w:val="0"/>
          <w:numId w:val="2"/>
        </w:numPr>
        <w:spacing w:before="40" w:after="60"/>
      </w:pPr>
      <w:r>
        <w:t>BLOQUEAR IPs e domínios maliciosos identificados na firewall</w:t>
      </w:r>
    </w:p>
    <w:p w14:paraId="26FE6D67" w14:textId="77777777" w:rsidR="007F25A8" w:rsidRDefault="0010026F">
      <w:pPr>
        <w:pStyle w:val="PargrafodaLista"/>
        <w:numPr>
          <w:ilvl w:val="0"/>
          <w:numId w:val="2"/>
        </w:numPr>
        <w:spacing w:before="40" w:after="60"/>
      </w:pPr>
      <w:r>
        <w:t>CAPTURAR imagem de memória RAM com Volatility antes de qualquer reinício</w:t>
      </w:r>
    </w:p>
    <w:p w14:paraId="26FE6D68" w14:textId="77777777" w:rsidR="007F25A8" w:rsidRDefault="0010026F">
      <w:pPr>
        <w:pStyle w:val="PargrafodaLista"/>
        <w:numPr>
          <w:ilvl w:val="0"/>
          <w:numId w:val="2"/>
        </w:numPr>
        <w:spacing w:before="40" w:after="60"/>
      </w:pPr>
      <w:r>
        <w:t>NOTIFICAR internamente a ISIRT e, se P1/P2, a gestão de topo</w:t>
      </w:r>
    </w:p>
    <w:p w14:paraId="26FE6D69" w14:textId="77777777" w:rsidR="007F25A8" w:rsidRDefault="007F25A8">
      <w:pPr>
        <w:spacing w:after="120"/>
      </w:pPr>
    </w:p>
    <w:p w14:paraId="26FE6D6A" w14:textId="77777777" w:rsidR="007F25A8" w:rsidRDefault="0010026F">
      <w:pPr>
        <w:pStyle w:val="Ttulo3"/>
      </w:pPr>
      <w:r>
        <w:t>4.4.2 Contenção a Longo Prazo</w:t>
      </w:r>
    </w:p>
    <w:p w14:paraId="26FE6D6B" w14:textId="77777777" w:rsidR="007F25A8" w:rsidRDefault="0010026F">
      <w:pPr>
        <w:pStyle w:val="PargrafodaLista"/>
        <w:numPr>
          <w:ilvl w:val="0"/>
          <w:numId w:val="2"/>
        </w:numPr>
        <w:spacing w:before="40" w:after="60"/>
      </w:pPr>
      <w:r>
        <w:t>Manter sistemas afetados em quarentena com monitorização intensiva</w:t>
      </w:r>
    </w:p>
    <w:p w14:paraId="26FE6D6C" w14:textId="77777777" w:rsidR="007F25A8" w:rsidRDefault="0010026F">
      <w:pPr>
        <w:pStyle w:val="PargrafodaLista"/>
        <w:numPr>
          <w:ilvl w:val="0"/>
          <w:numId w:val="2"/>
        </w:numPr>
        <w:spacing w:before="40" w:after="60"/>
      </w:pPr>
      <w:r>
        <w:t>Ativar segmentos de rede de contingência para serviços críticos (se disponíveis)</w:t>
      </w:r>
    </w:p>
    <w:p w14:paraId="26FE6D6D" w14:textId="77777777" w:rsidR="007F25A8" w:rsidRDefault="0010026F">
      <w:pPr>
        <w:pStyle w:val="PargrafodaLista"/>
        <w:numPr>
          <w:ilvl w:val="0"/>
          <w:numId w:val="2"/>
        </w:numPr>
        <w:spacing w:before="40" w:after="60"/>
      </w:pPr>
      <w:r>
        <w:t>Resetar credenciais de TODAS as contas privilegiadas do AD</w:t>
      </w:r>
    </w:p>
    <w:p w14:paraId="26FE6D6E" w14:textId="77777777" w:rsidR="007F25A8" w:rsidRDefault="0010026F">
      <w:pPr>
        <w:pStyle w:val="PargrafodaLista"/>
        <w:numPr>
          <w:ilvl w:val="0"/>
          <w:numId w:val="2"/>
        </w:numPr>
        <w:spacing w:before="40" w:after="60"/>
      </w:pPr>
      <w:r>
        <w:t>Comunicar aos utilizadores afetados o que podem e não podem fazer durante a contenção</w:t>
      </w:r>
    </w:p>
    <w:p w14:paraId="26FE6D6F" w14:textId="77777777" w:rsidR="007F25A8" w:rsidRDefault="0010026F">
      <w:pPr>
        <w:pStyle w:val="PargrafodaLista"/>
        <w:numPr>
          <w:ilvl w:val="0"/>
          <w:numId w:val="2"/>
        </w:numPr>
        <w:spacing w:before="40" w:after="60"/>
      </w:pPr>
      <w:r>
        <w:t>Avaliar se é necessário ativar procedimentos de continuidade de negócio (BCP)</w:t>
      </w:r>
    </w:p>
    <w:p w14:paraId="26FE6D70" w14:textId="77777777" w:rsidR="007F25A8" w:rsidRDefault="007F25A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
        <w:gridCol w:w="8762"/>
      </w:tblGrid>
      <w:tr w:rsidR="007F25A8" w14:paraId="26FE6D74" w14:textId="77777777">
        <w:tblPrEx>
          <w:tblCellMar>
            <w:top w:w="0" w:type="dxa"/>
            <w:bottom w:w="0" w:type="dxa"/>
          </w:tblCellMar>
        </w:tblPrEx>
        <w:tc>
          <w:tcPr>
            <w:tcW w:w="200" w:type="dxa"/>
            <w:tcBorders>
              <w:top w:val="single" w:sz="1" w:space="0" w:color="FFC107"/>
              <w:left w:val="single" w:sz="1" w:space="0" w:color="FFC107"/>
              <w:bottom w:val="single" w:sz="1" w:space="0" w:color="FFC107"/>
              <w:right w:val="none" w:sz="0" w:space="0" w:color="FFFFFF"/>
            </w:tcBorders>
            <w:shd w:val="clear" w:color="auto" w:fill="FFF3CD"/>
            <w:tcMar>
              <w:top w:w="80" w:type="dxa"/>
              <w:left w:w="80" w:type="dxa"/>
              <w:bottom w:w="80" w:type="dxa"/>
              <w:right w:w="40" w:type="dxa"/>
            </w:tcMar>
            <w:vAlign w:val="center"/>
          </w:tcPr>
          <w:p w14:paraId="26FE6D71" w14:textId="77777777" w:rsidR="007F25A8" w:rsidRDefault="0010026F">
            <w:r>
              <w:rPr>
                <w:color w:val="856404"/>
                <w:sz w:val="20"/>
                <w:szCs w:val="20"/>
              </w:rPr>
              <w:t>⚑</w:t>
            </w:r>
          </w:p>
        </w:tc>
        <w:tc>
          <w:tcPr>
            <w:tcW w:w="8826" w:type="dxa"/>
            <w:tcBorders>
              <w:top w:val="single" w:sz="1" w:space="0" w:color="FFC107"/>
              <w:left w:val="none" w:sz="0" w:space="0" w:color="FFFFFF"/>
              <w:bottom w:val="single" w:sz="1" w:space="0" w:color="FFC107"/>
              <w:right w:val="single" w:sz="1" w:space="0" w:color="FFC107"/>
            </w:tcBorders>
            <w:shd w:val="clear" w:color="auto" w:fill="FFF3CD"/>
            <w:tcMar>
              <w:top w:w="80" w:type="dxa"/>
              <w:left w:w="120" w:type="dxa"/>
              <w:bottom w:w="80" w:type="dxa"/>
              <w:right w:w="120" w:type="dxa"/>
            </w:tcMar>
          </w:tcPr>
          <w:p w14:paraId="26FE6D72" w14:textId="77777777" w:rsidR="007F25A8" w:rsidRDefault="0010026F">
            <w:r>
              <w:rPr>
                <w:b/>
                <w:bCs/>
                <w:color w:val="856404"/>
                <w:sz w:val="20"/>
                <w:szCs w:val="20"/>
              </w:rPr>
              <w:t>Nota do Praticante</w:t>
            </w:r>
          </w:p>
          <w:p w14:paraId="26FE6D73" w14:textId="77777777" w:rsidR="007F25A8" w:rsidRDefault="0010026F">
            <w:pPr>
              <w:spacing w:before="40"/>
              <w:jc w:val="both"/>
            </w:pPr>
            <w:r>
              <w:rPr>
                <w:color w:val="3D3400"/>
                <w:sz w:val="20"/>
                <w:szCs w:val="20"/>
              </w:rPr>
              <w:t>Contenção NÃO é erradicação. São duas fases distintas e sequenciais. O erro mais comum é ir diretamente para a recuperação sem garantir que a ameaça foi erradicada — e reinfectar os backups no processo. A contenção para o sangramento; a erradicação remove a causa.</w:t>
            </w:r>
          </w:p>
        </w:tc>
      </w:tr>
    </w:tbl>
    <w:p w14:paraId="26FE6D75" w14:textId="77777777" w:rsidR="007F25A8" w:rsidRDefault="007F25A8">
      <w:pPr>
        <w:spacing w:after="120"/>
      </w:pPr>
    </w:p>
    <w:p w14:paraId="26FE6D76" w14:textId="77777777" w:rsidR="007F25A8" w:rsidRDefault="0010026F">
      <w:pPr>
        <w:pStyle w:val="Ttulo2"/>
      </w:pPr>
      <w:r>
        <w:t>4.5  Fase 5 — Erradicação e Recuperação</w:t>
      </w:r>
    </w:p>
    <w:p w14:paraId="26FE6D77" w14:textId="77777777" w:rsidR="007F25A8" w:rsidRDefault="0010026F">
      <w:pPr>
        <w:spacing w:before="60" w:after="100"/>
        <w:jc w:val="both"/>
      </w:pPr>
      <w:r>
        <w:t>Só se inicia a recuperação após confirmação da erradicação completa da ameaça. As duas subfases são sequenciais, nunca paralelas.</w:t>
      </w:r>
    </w:p>
    <w:p w14:paraId="26FE6D78" w14:textId="77777777" w:rsidR="007F25A8" w:rsidRDefault="007F25A8">
      <w:pPr>
        <w:spacing w:after="120"/>
      </w:pPr>
    </w:p>
    <w:p w14:paraId="26FE6D79" w14:textId="77777777" w:rsidR="007F25A8" w:rsidRDefault="0010026F">
      <w:pPr>
        <w:pStyle w:val="Ttulo3"/>
      </w:pPr>
      <w:r>
        <w:t>4.5.1 Erradicação</w:t>
      </w:r>
    </w:p>
    <w:p w14:paraId="26FE6D7A" w14:textId="77777777" w:rsidR="007F25A8" w:rsidRDefault="0010026F">
      <w:pPr>
        <w:pStyle w:val="PargrafodaLista"/>
        <w:numPr>
          <w:ilvl w:val="0"/>
          <w:numId w:val="2"/>
        </w:numPr>
        <w:spacing w:before="40" w:after="60"/>
      </w:pPr>
      <w:r>
        <w:t>Identificar TODOS os mecanismos de persistência: scheduled tasks, serviços maliciosos, GPO modificadas, chaves de registry, webshells</w:t>
      </w:r>
    </w:p>
    <w:p w14:paraId="26FE6D7B" w14:textId="77777777" w:rsidR="007F25A8" w:rsidRDefault="0010026F">
      <w:pPr>
        <w:pStyle w:val="PargrafodaLista"/>
        <w:numPr>
          <w:ilvl w:val="0"/>
          <w:numId w:val="2"/>
        </w:numPr>
        <w:spacing w:before="40" w:after="60"/>
      </w:pPr>
      <w:r>
        <w:t>Realizar reimagem completa dos sistemas comprometidos (NÃO apenas limpeza antivírus)</w:t>
      </w:r>
    </w:p>
    <w:p w14:paraId="26FE6D7C" w14:textId="77777777" w:rsidR="007F25A8" w:rsidRDefault="0010026F">
      <w:pPr>
        <w:pStyle w:val="PargrafodaLista"/>
        <w:numPr>
          <w:ilvl w:val="0"/>
          <w:numId w:val="2"/>
        </w:numPr>
        <w:spacing w:before="40" w:after="60"/>
      </w:pPr>
      <w:r>
        <w:t>Aplicar patch à vulnerabilidade ou vetor de entrada explorado</w:t>
      </w:r>
    </w:p>
    <w:p w14:paraId="26FE6D7D" w14:textId="77777777" w:rsidR="007F25A8" w:rsidRDefault="0010026F">
      <w:pPr>
        <w:pStyle w:val="PargrafodaLista"/>
        <w:numPr>
          <w:ilvl w:val="0"/>
          <w:numId w:val="2"/>
        </w:numPr>
        <w:spacing w:before="40" w:after="60"/>
      </w:pPr>
      <w:r>
        <w:t>Verificar a integridade dos backups antes de os utilizar para restauro (hash MD5/SHA256)</w:t>
      </w:r>
    </w:p>
    <w:p w14:paraId="26FE6D7E" w14:textId="77777777" w:rsidR="007F25A8" w:rsidRDefault="0010026F">
      <w:pPr>
        <w:pStyle w:val="PargrafodaLista"/>
        <w:numPr>
          <w:ilvl w:val="0"/>
          <w:numId w:val="2"/>
        </w:numPr>
        <w:spacing w:before="40" w:after="60"/>
      </w:pPr>
      <w:r>
        <w:t>Confirmar ausência de Indicadores de Comprometimento (IoC) nos sistemas de suporte</w:t>
      </w:r>
    </w:p>
    <w:p w14:paraId="26FE6D7F" w14:textId="77777777" w:rsidR="007F25A8" w:rsidRDefault="007F25A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
        <w:gridCol w:w="8762"/>
      </w:tblGrid>
      <w:tr w:rsidR="007F25A8" w14:paraId="26FE6D83" w14:textId="77777777">
        <w:tblPrEx>
          <w:tblCellMar>
            <w:top w:w="0" w:type="dxa"/>
            <w:bottom w:w="0" w:type="dxa"/>
          </w:tblCellMar>
        </w:tblPrEx>
        <w:tc>
          <w:tcPr>
            <w:tcW w:w="200" w:type="dxa"/>
            <w:tcBorders>
              <w:top w:val="single" w:sz="1" w:space="0" w:color="FFC107"/>
              <w:left w:val="single" w:sz="1" w:space="0" w:color="FFC107"/>
              <w:bottom w:val="single" w:sz="1" w:space="0" w:color="FFC107"/>
              <w:right w:val="none" w:sz="0" w:space="0" w:color="FFFFFF"/>
            </w:tcBorders>
            <w:shd w:val="clear" w:color="auto" w:fill="FFF3CD"/>
            <w:tcMar>
              <w:top w:w="80" w:type="dxa"/>
              <w:left w:w="80" w:type="dxa"/>
              <w:bottom w:w="80" w:type="dxa"/>
              <w:right w:w="40" w:type="dxa"/>
            </w:tcMar>
            <w:vAlign w:val="center"/>
          </w:tcPr>
          <w:p w14:paraId="26FE6D80" w14:textId="77777777" w:rsidR="007F25A8" w:rsidRDefault="0010026F">
            <w:r>
              <w:rPr>
                <w:color w:val="856404"/>
                <w:sz w:val="20"/>
                <w:szCs w:val="20"/>
              </w:rPr>
              <w:t>⚑</w:t>
            </w:r>
          </w:p>
        </w:tc>
        <w:tc>
          <w:tcPr>
            <w:tcW w:w="8826" w:type="dxa"/>
            <w:tcBorders>
              <w:top w:val="single" w:sz="1" w:space="0" w:color="FFC107"/>
              <w:left w:val="none" w:sz="0" w:space="0" w:color="FFFFFF"/>
              <w:bottom w:val="single" w:sz="1" w:space="0" w:color="FFC107"/>
              <w:right w:val="single" w:sz="1" w:space="0" w:color="FFC107"/>
            </w:tcBorders>
            <w:shd w:val="clear" w:color="auto" w:fill="FFF3CD"/>
            <w:tcMar>
              <w:top w:w="80" w:type="dxa"/>
              <w:left w:w="120" w:type="dxa"/>
              <w:bottom w:w="80" w:type="dxa"/>
              <w:right w:w="120" w:type="dxa"/>
            </w:tcMar>
          </w:tcPr>
          <w:p w14:paraId="26FE6D81" w14:textId="77777777" w:rsidR="007F25A8" w:rsidRDefault="0010026F">
            <w:r>
              <w:rPr>
                <w:b/>
                <w:bCs/>
                <w:color w:val="856404"/>
                <w:sz w:val="20"/>
                <w:szCs w:val="20"/>
              </w:rPr>
              <w:t>Nota do Praticante</w:t>
            </w:r>
          </w:p>
          <w:p w14:paraId="26FE6D82" w14:textId="77777777" w:rsidR="007F25A8" w:rsidRDefault="0010026F">
            <w:pPr>
              <w:spacing w:before="40"/>
              <w:jc w:val="both"/>
            </w:pPr>
            <w:r>
              <w:rPr>
                <w:color w:val="3D3400"/>
                <w:sz w:val="20"/>
                <w:szCs w:val="20"/>
              </w:rPr>
              <w:t>Reimagem vs. limpeza com antivírus: a tentação é poupar tempo limpando em vez de fazer reimagem. Com ransomware e APTs, nunca o faças — até 40% dos sistemas 'limpos' pelo antivírus mantêm persistência residual. Reimagem custa horas; uma reinfecção custa dias. Não há atalho.</w:t>
            </w:r>
          </w:p>
        </w:tc>
      </w:tr>
    </w:tbl>
    <w:p w14:paraId="26FE6D84" w14:textId="77777777" w:rsidR="007F25A8" w:rsidRDefault="007F25A8">
      <w:pPr>
        <w:spacing w:after="120"/>
      </w:pPr>
    </w:p>
    <w:p w14:paraId="26FE6D85" w14:textId="77777777" w:rsidR="007F25A8" w:rsidRDefault="0010026F">
      <w:pPr>
        <w:pStyle w:val="Ttulo3"/>
      </w:pPr>
      <w:r>
        <w:t>4.5.2 Sequência de Recuperação — Município de Vila Feliz</w:t>
      </w:r>
    </w:p>
    <w:p w14:paraId="26FE6D86" w14:textId="77777777" w:rsidR="007F25A8" w:rsidRDefault="007F25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2636"/>
        <w:gridCol w:w="3081"/>
        <w:gridCol w:w="2319"/>
      </w:tblGrid>
      <w:tr w:rsidR="007F25A8" w14:paraId="26FE6D8B" w14:textId="77777777">
        <w:tblPrEx>
          <w:tblCellMar>
            <w:top w:w="0" w:type="dxa"/>
            <w:bottom w:w="0" w:type="dxa"/>
          </w:tblCellMar>
        </w:tblPrEx>
        <w:trPr>
          <w:tblHeader/>
        </w:trPr>
        <w:tc>
          <w:tcPr>
            <w:tcW w:w="6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D87" w14:textId="77777777" w:rsidR="007F25A8" w:rsidRDefault="0010026F">
            <w:pPr>
              <w:jc w:val="center"/>
            </w:pPr>
            <w:r>
              <w:rPr>
                <w:b/>
                <w:bCs/>
                <w:color w:val="1F3864"/>
              </w:rPr>
              <w:t>Ordem</w:t>
            </w:r>
          </w:p>
        </w:tc>
        <w:tc>
          <w:tcPr>
            <w:tcW w:w="28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D88" w14:textId="77777777" w:rsidR="007F25A8" w:rsidRDefault="0010026F">
            <w:pPr>
              <w:jc w:val="center"/>
            </w:pPr>
            <w:r>
              <w:rPr>
                <w:b/>
                <w:bCs/>
                <w:color w:val="1F3864"/>
              </w:rPr>
              <w:t>Sistema</w:t>
            </w:r>
          </w:p>
        </w:tc>
        <w:tc>
          <w:tcPr>
            <w:tcW w:w="3226"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D89" w14:textId="77777777" w:rsidR="007F25A8" w:rsidRDefault="0010026F">
            <w:pPr>
              <w:jc w:val="center"/>
            </w:pPr>
            <w:r>
              <w:rPr>
                <w:b/>
                <w:bCs/>
                <w:color w:val="1F3864"/>
              </w:rPr>
              <w:t>Critério de saída (antes de reintegrar)</w:t>
            </w:r>
          </w:p>
        </w:tc>
        <w:tc>
          <w:tcPr>
            <w:tcW w:w="24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D8A" w14:textId="77777777" w:rsidR="007F25A8" w:rsidRDefault="0010026F">
            <w:pPr>
              <w:jc w:val="center"/>
            </w:pPr>
            <w:r>
              <w:rPr>
                <w:b/>
                <w:bCs/>
                <w:color w:val="1F3864"/>
              </w:rPr>
              <w:t>Responsável</w:t>
            </w:r>
          </w:p>
        </w:tc>
      </w:tr>
      <w:tr w:rsidR="007F25A8" w14:paraId="26FE6D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8C" w14:textId="77777777" w:rsidR="007F25A8" w:rsidRDefault="0010026F">
            <w:r>
              <w:t>1º</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8D" w14:textId="77777777" w:rsidR="007F25A8" w:rsidRDefault="0010026F">
            <w:r>
              <w:t>Active Directory (DC primário)</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8E" w14:textId="77777777" w:rsidR="007F25A8" w:rsidRDefault="0010026F">
            <w:r>
              <w:t>Autenticação funcional; zero IoC detetados; MFA reativado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8F" w14:textId="77777777" w:rsidR="007F25A8" w:rsidRDefault="0010026F">
            <w:r>
              <w:t>Técnico Sénior TIC</w:t>
            </w:r>
          </w:p>
        </w:tc>
      </w:tr>
      <w:tr w:rsidR="007F25A8" w14:paraId="26FE6D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91" w14:textId="77777777" w:rsidR="007F25A8" w:rsidRDefault="0010026F">
            <w:r>
              <w:t>2º</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92" w14:textId="77777777" w:rsidR="007F25A8" w:rsidRDefault="0010026F">
            <w:r>
              <w:t>Email / Microsoft 365</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93" w14:textId="77777777" w:rsidR="007F25A8" w:rsidRDefault="0010026F">
            <w:r>
              <w:t>Fluxo de email testado internamente; regras de transporte auditadas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94" w14:textId="77777777" w:rsidR="007F25A8" w:rsidRDefault="0010026F">
            <w:r>
              <w:t>Técnico TIC</w:t>
            </w:r>
          </w:p>
        </w:tc>
      </w:tr>
      <w:tr w:rsidR="007F25A8" w14:paraId="26FE6D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96" w14:textId="77777777" w:rsidR="007F25A8" w:rsidRDefault="0010026F">
            <w:r>
              <w:t>3º</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97" w14:textId="77777777" w:rsidR="007F25A8" w:rsidRDefault="0010026F">
            <w:r>
              <w:t>AIRC (modo consulta / read-only)</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98" w14:textId="77777777" w:rsidR="007F25A8" w:rsidRDefault="0010026F">
            <w:r>
              <w:t>Acesso a dados históricos funcional; sem operações de escrita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99" w14:textId="77777777" w:rsidR="007F25A8" w:rsidRDefault="0010026F">
            <w:r>
              <w:t>Técnico + Suporte AIRC</w:t>
            </w:r>
          </w:p>
        </w:tc>
      </w:tr>
      <w:tr w:rsidR="007F25A8" w14:paraId="26FE6D9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9B" w14:textId="77777777" w:rsidR="007F25A8" w:rsidRDefault="0010026F">
            <w:r>
              <w:t>4º</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9C" w14:textId="77777777" w:rsidR="007F25A8" w:rsidRDefault="0010026F">
            <w:r>
              <w:t>AIRC (operação completa)</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9D" w14:textId="77777777" w:rsidR="007F25A8" w:rsidRDefault="0010026F">
            <w:r>
              <w:t>Teste funcional completo; aprovação formal do DPO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9E" w14:textId="77777777" w:rsidR="007F25A8" w:rsidRDefault="0010026F">
            <w:r>
              <w:t>Chefe Divisão + DPO</w:t>
            </w:r>
          </w:p>
        </w:tc>
      </w:tr>
      <w:tr w:rsidR="007F25A8" w14:paraId="26FE6D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A0" w14:textId="77777777" w:rsidR="007F25A8" w:rsidRDefault="0010026F">
            <w:r>
              <w:t>5º</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A1" w14:textId="77777777" w:rsidR="007F25A8" w:rsidRDefault="0010026F">
            <w:r>
              <w:t>Portal municipal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A2" w14:textId="77777777" w:rsidR="007F25A8" w:rsidRDefault="0010026F">
            <w:r>
              <w:t>Análise de vulnerabilidades básica (pen test); aprovação TIC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A3" w14:textId="77777777" w:rsidR="007F25A8" w:rsidRDefault="0010026F">
            <w:r>
              <w:t>Técnico TIC + Fornecedor</w:t>
            </w:r>
          </w:p>
        </w:tc>
      </w:tr>
      <w:tr w:rsidR="007F25A8" w14:paraId="26FE6D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A5" w14:textId="77777777" w:rsidR="007F25A8" w:rsidRDefault="0010026F">
            <w:r>
              <w:t>6º</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A6" w14:textId="77777777" w:rsidR="007F25A8" w:rsidRDefault="0010026F">
            <w:r>
              <w:t>Restantes sistemas</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A7" w14:textId="77777777" w:rsidR="007F25A8" w:rsidRDefault="0010026F">
            <w:r>
              <w:t>Conforme criticidade; monitorização intensiva 72h pós-reintegração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A8" w14:textId="77777777" w:rsidR="007F25A8" w:rsidRDefault="0010026F">
            <w:r>
              <w:t>Técnico TIC</w:t>
            </w:r>
          </w:p>
        </w:tc>
      </w:tr>
    </w:tbl>
    <w:p w14:paraId="26FE6DAA" w14:textId="77777777" w:rsidR="007F25A8" w:rsidRDefault="007F25A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
        <w:gridCol w:w="8762"/>
      </w:tblGrid>
      <w:tr w:rsidR="007F25A8" w14:paraId="26FE6DAE" w14:textId="77777777">
        <w:tblPrEx>
          <w:tblCellMar>
            <w:top w:w="0" w:type="dxa"/>
            <w:bottom w:w="0" w:type="dxa"/>
          </w:tblCellMar>
        </w:tblPrEx>
        <w:tc>
          <w:tcPr>
            <w:tcW w:w="200" w:type="dxa"/>
            <w:tcBorders>
              <w:top w:val="single" w:sz="1" w:space="0" w:color="FFC107"/>
              <w:left w:val="single" w:sz="1" w:space="0" w:color="FFC107"/>
              <w:bottom w:val="single" w:sz="1" w:space="0" w:color="FFC107"/>
              <w:right w:val="none" w:sz="0" w:space="0" w:color="FFFFFF"/>
            </w:tcBorders>
            <w:shd w:val="clear" w:color="auto" w:fill="FFF3CD"/>
            <w:tcMar>
              <w:top w:w="80" w:type="dxa"/>
              <w:left w:w="80" w:type="dxa"/>
              <w:bottom w:w="80" w:type="dxa"/>
              <w:right w:w="40" w:type="dxa"/>
            </w:tcMar>
            <w:vAlign w:val="center"/>
          </w:tcPr>
          <w:p w14:paraId="26FE6DAB" w14:textId="77777777" w:rsidR="007F25A8" w:rsidRDefault="0010026F">
            <w:r>
              <w:rPr>
                <w:color w:val="856404"/>
                <w:sz w:val="20"/>
                <w:szCs w:val="20"/>
              </w:rPr>
              <w:t>⚑</w:t>
            </w:r>
          </w:p>
        </w:tc>
        <w:tc>
          <w:tcPr>
            <w:tcW w:w="8826" w:type="dxa"/>
            <w:tcBorders>
              <w:top w:val="single" w:sz="1" w:space="0" w:color="FFC107"/>
              <w:left w:val="none" w:sz="0" w:space="0" w:color="FFFFFF"/>
              <w:bottom w:val="single" w:sz="1" w:space="0" w:color="FFC107"/>
              <w:right w:val="single" w:sz="1" w:space="0" w:color="FFC107"/>
            </w:tcBorders>
            <w:shd w:val="clear" w:color="auto" w:fill="FFF3CD"/>
            <w:tcMar>
              <w:top w:w="80" w:type="dxa"/>
              <w:left w:w="120" w:type="dxa"/>
              <w:bottom w:w="80" w:type="dxa"/>
              <w:right w:w="120" w:type="dxa"/>
            </w:tcMar>
          </w:tcPr>
          <w:p w14:paraId="26FE6DAC" w14:textId="77777777" w:rsidR="007F25A8" w:rsidRDefault="0010026F">
            <w:r>
              <w:rPr>
                <w:b/>
                <w:bCs/>
                <w:color w:val="856404"/>
                <w:sz w:val="20"/>
                <w:szCs w:val="20"/>
              </w:rPr>
              <w:t>Nota do Praticante</w:t>
            </w:r>
          </w:p>
          <w:p w14:paraId="26FE6DAD" w14:textId="77777777" w:rsidR="007F25A8" w:rsidRDefault="0010026F">
            <w:pPr>
              <w:spacing w:before="40"/>
              <w:jc w:val="both"/>
            </w:pPr>
            <w:r>
              <w:rPr>
                <w:color w:val="3D3400"/>
                <w:sz w:val="20"/>
                <w:szCs w:val="20"/>
              </w:rPr>
              <w:t>A pressão política para reabrir tudo imediatamente é intensa — presidentes, vereadores, imprensa, cidadãos. O critério de saída de cada sistema é o teu escudo técnico. Documenta-o, apresenta-o formalmente à presidência e mantém a sequência. Quem decide reintegrar antes de validar assume o risco — e tipicamente não é o técnico.</w:t>
            </w:r>
          </w:p>
        </w:tc>
      </w:tr>
    </w:tbl>
    <w:p w14:paraId="26FE6DAF" w14:textId="77777777" w:rsidR="007F25A8" w:rsidRDefault="007F25A8">
      <w:pPr>
        <w:spacing w:after="120"/>
      </w:pPr>
    </w:p>
    <w:p w14:paraId="26FE6DB0" w14:textId="77777777" w:rsidR="007F25A8" w:rsidRDefault="0010026F">
      <w:pPr>
        <w:pStyle w:val="Ttulo2"/>
      </w:pPr>
      <w:r>
        <w:t>4.6  Fase 6 — Lições Aprendidas</w:t>
      </w:r>
    </w:p>
    <w:p w14:paraId="26FE6DB1" w14:textId="77777777" w:rsidR="007F25A8" w:rsidRDefault="0010026F">
      <w:pPr>
        <w:spacing w:before="60" w:after="100"/>
        <w:jc w:val="both"/>
      </w:pPr>
      <w:r>
        <w:t>O post-mortem é a fase mais negligenciada e a mais valiosa para a maturidade da organização. Deve realizar-se no prazo máximo de 5 dias úteis após o encerramento formal do incidente.</w:t>
      </w:r>
    </w:p>
    <w:p w14:paraId="26FE6DB2" w14:textId="77777777" w:rsidR="007F25A8" w:rsidRDefault="007F25A8">
      <w:pPr>
        <w:spacing w:after="120"/>
      </w:pPr>
    </w:p>
    <w:p w14:paraId="26FE6DB3" w14:textId="77777777" w:rsidR="007F25A8" w:rsidRDefault="0010026F">
      <w:pPr>
        <w:pStyle w:val="Ttulo3"/>
      </w:pPr>
      <w:r>
        <w:t>4.6.1 Reunião de Post-Mortem</w:t>
      </w:r>
    </w:p>
    <w:p w14:paraId="26FE6DB4" w14:textId="77777777" w:rsidR="007F25A8" w:rsidRDefault="0010026F">
      <w:pPr>
        <w:pStyle w:val="PargrafodaLista"/>
        <w:numPr>
          <w:ilvl w:val="0"/>
          <w:numId w:val="2"/>
        </w:numPr>
        <w:spacing w:before="40" w:after="60"/>
      </w:pPr>
      <w:r>
        <w:t>Participantes: ISIRT completa, gestão de topo, responsáveis dos departamentos afetados</w:t>
      </w:r>
    </w:p>
    <w:p w14:paraId="26FE6DB5" w14:textId="77777777" w:rsidR="007F25A8" w:rsidRDefault="0010026F">
      <w:pPr>
        <w:pStyle w:val="PargrafodaLista"/>
        <w:numPr>
          <w:ilvl w:val="0"/>
          <w:numId w:val="2"/>
        </w:numPr>
        <w:spacing w:before="40" w:after="60"/>
      </w:pPr>
      <w:r>
        <w:t>Duração máxima: 2 horas</w:t>
      </w:r>
    </w:p>
    <w:p w14:paraId="26FE6DB6" w14:textId="77777777" w:rsidR="007F25A8" w:rsidRDefault="0010026F">
      <w:pPr>
        <w:pStyle w:val="PargrafodaLista"/>
        <w:numPr>
          <w:ilvl w:val="0"/>
          <w:numId w:val="2"/>
        </w:numPr>
        <w:spacing w:before="40" w:after="60"/>
      </w:pPr>
      <w:r>
        <w:t>Resultado obrigatório: relatório pós-incidente (ver 4.6.2) com ações corretivas</w:t>
      </w:r>
    </w:p>
    <w:p w14:paraId="26FE6DB7" w14:textId="77777777" w:rsidR="007F25A8" w:rsidRDefault="007F25A8">
      <w:pPr>
        <w:spacing w:after="120"/>
      </w:pPr>
    </w:p>
    <w:p w14:paraId="26FE6DB8" w14:textId="77777777" w:rsidR="007F25A8" w:rsidRDefault="0010026F">
      <w:pPr>
        <w:pStyle w:val="Ttulo3"/>
      </w:pPr>
      <w:r>
        <w:t>4.6.2 Questões-Guia para o Post-Mortem</w:t>
      </w:r>
    </w:p>
    <w:p w14:paraId="26FE6DB9" w14:textId="77777777" w:rsidR="007F25A8" w:rsidRDefault="0010026F">
      <w:pPr>
        <w:pStyle w:val="PargrafodaLista"/>
        <w:numPr>
          <w:ilvl w:val="0"/>
          <w:numId w:val="2"/>
        </w:numPr>
        <w:spacing w:before="40" w:after="60"/>
      </w:pPr>
      <w:r>
        <w:t>Qual foi a causa raiz técnica do incidente? E a causa organizacional ou humana?</w:t>
      </w:r>
    </w:p>
    <w:p w14:paraId="26FE6DBA" w14:textId="77777777" w:rsidR="007F25A8" w:rsidRDefault="0010026F">
      <w:pPr>
        <w:pStyle w:val="PargrafodaLista"/>
        <w:numPr>
          <w:ilvl w:val="0"/>
          <w:numId w:val="2"/>
        </w:numPr>
        <w:spacing w:before="40" w:after="60"/>
      </w:pPr>
      <w:r>
        <w:t>O incidente foi detetado tão cedo quanto possível? O que falhou na deteção?</w:t>
      </w:r>
    </w:p>
    <w:p w14:paraId="26FE6DBB" w14:textId="77777777" w:rsidR="007F25A8" w:rsidRDefault="0010026F">
      <w:pPr>
        <w:pStyle w:val="PargrafodaLista"/>
        <w:numPr>
          <w:ilvl w:val="0"/>
          <w:numId w:val="2"/>
        </w:numPr>
        <w:spacing w:before="40" w:after="60"/>
      </w:pPr>
      <w:r>
        <w:t>Os procedimentos do IRP foram seguidos? Se não, porquê?</w:t>
      </w:r>
    </w:p>
    <w:p w14:paraId="26FE6DBC" w14:textId="77777777" w:rsidR="007F25A8" w:rsidRDefault="0010026F">
      <w:pPr>
        <w:pStyle w:val="PargrafodaLista"/>
        <w:numPr>
          <w:ilvl w:val="0"/>
          <w:numId w:val="2"/>
        </w:numPr>
        <w:spacing w:before="40" w:after="60"/>
      </w:pPr>
      <w:r>
        <w:t>As ferramentas, competências e recursos foram adequados?</w:t>
      </w:r>
    </w:p>
    <w:p w14:paraId="26FE6DBD" w14:textId="77777777" w:rsidR="007F25A8" w:rsidRDefault="0010026F">
      <w:pPr>
        <w:pStyle w:val="PargrafodaLista"/>
        <w:numPr>
          <w:ilvl w:val="0"/>
          <w:numId w:val="2"/>
        </w:numPr>
        <w:spacing w:before="40" w:after="60"/>
      </w:pPr>
      <w:r>
        <w:t>A comunicação — interna e externa — foi eficaz e atempada?</w:t>
      </w:r>
    </w:p>
    <w:p w14:paraId="26FE6DBE" w14:textId="77777777" w:rsidR="007F25A8" w:rsidRDefault="0010026F">
      <w:pPr>
        <w:pStyle w:val="PargrafodaLista"/>
        <w:numPr>
          <w:ilvl w:val="0"/>
          <w:numId w:val="2"/>
        </w:numPr>
        <w:spacing w:before="40" w:after="60"/>
      </w:pPr>
      <w:r>
        <w:lastRenderedPageBreak/>
        <w:t>O que faria diferente se o incidente se repetisse amanhã?</w:t>
      </w:r>
    </w:p>
    <w:p w14:paraId="26FE6DBF" w14:textId="77777777" w:rsidR="007F25A8" w:rsidRDefault="007F25A8">
      <w:pPr>
        <w:spacing w:after="120"/>
      </w:pPr>
    </w:p>
    <w:p w14:paraId="26FE6DC0" w14:textId="77777777" w:rsidR="007F25A8" w:rsidRDefault="0010026F">
      <w:pPr>
        <w:pStyle w:val="Ttulo3"/>
      </w:pPr>
      <w:r>
        <w:t>4.6.3 Estrutura do Relatório Pós-Incidente</w:t>
      </w:r>
    </w:p>
    <w:p w14:paraId="26FE6DC1" w14:textId="77777777" w:rsidR="007F25A8" w:rsidRDefault="0010026F">
      <w:pPr>
        <w:pStyle w:val="PargrafodaLista"/>
        <w:numPr>
          <w:ilvl w:val="0"/>
          <w:numId w:val="2"/>
        </w:numPr>
        <w:spacing w:before="40" w:after="60"/>
      </w:pPr>
      <w:r>
        <w:t>Sumário executivo (máx. 1 página) para gestão de topo</w:t>
      </w:r>
    </w:p>
    <w:p w14:paraId="26FE6DC2" w14:textId="77777777" w:rsidR="007F25A8" w:rsidRDefault="0010026F">
      <w:pPr>
        <w:pStyle w:val="PargrafodaLista"/>
        <w:numPr>
          <w:ilvl w:val="0"/>
          <w:numId w:val="2"/>
        </w:numPr>
        <w:spacing w:before="40" w:after="60"/>
      </w:pPr>
      <w:r>
        <w:t>Cronologia detalhada do incidente (timeline com timestamps)</w:t>
      </w:r>
    </w:p>
    <w:p w14:paraId="26FE6DC3" w14:textId="77777777" w:rsidR="007F25A8" w:rsidRDefault="0010026F">
      <w:pPr>
        <w:pStyle w:val="PargrafodaLista"/>
        <w:numPr>
          <w:ilvl w:val="0"/>
          <w:numId w:val="2"/>
        </w:numPr>
        <w:spacing w:before="40" w:after="60"/>
      </w:pPr>
      <w:r>
        <w:t>Causa raiz: técnica, processual e humana</w:t>
      </w:r>
    </w:p>
    <w:p w14:paraId="26FE6DC4" w14:textId="77777777" w:rsidR="007F25A8" w:rsidRDefault="0010026F">
      <w:pPr>
        <w:pStyle w:val="PargrafodaLista"/>
        <w:numPr>
          <w:ilvl w:val="0"/>
          <w:numId w:val="2"/>
        </w:numPr>
        <w:spacing w:before="40" w:after="60"/>
      </w:pPr>
      <w:r>
        <w:t>Impacto quantificado: horas de indisponibilidade, custo estimado, registos afetados</w:t>
      </w:r>
    </w:p>
    <w:p w14:paraId="26FE6DC5" w14:textId="77777777" w:rsidR="007F25A8" w:rsidRDefault="0010026F">
      <w:pPr>
        <w:pStyle w:val="PargrafodaLista"/>
        <w:numPr>
          <w:ilvl w:val="0"/>
          <w:numId w:val="2"/>
        </w:numPr>
        <w:spacing w:before="40" w:after="60"/>
      </w:pPr>
      <w:r>
        <w:t>Ações corretivas: o quê, quem, prazo (máx. 30 dias para ações imediatas)</w:t>
      </w:r>
    </w:p>
    <w:p w14:paraId="26FE6DC6" w14:textId="77777777" w:rsidR="007F25A8" w:rsidRDefault="0010026F">
      <w:pPr>
        <w:pStyle w:val="PargrafodaLista"/>
        <w:numPr>
          <w:ilvl w:val="0"/>
          <w:numId w:val="2"/>
        </w:numPr>
        <w:spacing w:before="40" w:after="60"/>
      </w:pPr>
      <w:r>
        <w:t>Atualização ao IRP e playbooks com base no incidente</w:t>
      </w:r>
    </w:p>
    <w:p w14:paraId="26FE6DC7" w14:textId="77777777" w:rsidR="007F25A8" w:rsidRDefault="007F25A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
        <w:gridCol w:w="8762"/>
      </w:tblGrid>
      <w:tr w:rsidR="007F25A8" w14:paraId="26FE6DCB" w14:textId="77777777">
        <w:tblPrEx>
          <w:tblCellMar>
            <w:top w:w="0" w:type="dxa"/>
            <w:bottom w:w="0" w:type="dxa"/>
          </w:tblCellMar>
        </w:tblPrEx>
        <w:tc>
          <w:tcPr>
            <w:tcW w:w="200" w:type="dxa"/>
            <w:tcBorders>
              <w:top w:val="single" w:sz="1" w:space="0" w:color="FFC107"/>
              <w:left w:val="single" w:sz="1" w:space="0" w:color="FFC107"/>
              <w:bottom w:val="single" w:sz="1" w:space="0" w:color="FFC107"/>
              <w:right w:val="none" w:sz="0" w:space="0" w:color="FFFFFF"/>
            </w:tcBorders>
            <w:shd w:val="clear" w:color="auto" w:fill="FFF3CD"/>
            <w:tcMar>
              <w:top w:w="80" w:type="dxa"/>
              <w:left w:w="80" w:type="dxa"/>
              <w:bottom w:w="80" w:type="dxa"/>
              <w:right w:w="40" w:type="dxa"/>
            </w:tcMar>
            <w:vAlign w:val="center"/>
          </w:tcPr>
          <w:p w14:paraId="26FE6DC8" w14:textId="77777777" w:rsidR="007F25A8" w:rsidRDefault="0010026F">
            <w:r>
              <w:rPr>
                <w:color w:val="856404"/>
                <w:sz w:val="20"/>
                <w:szCs w:val="20"/>
              </w:rPr>
              <w:t>⚑</w:t>
            </w:r>
          </w:p>
        </w:tc>
        <w:tc>
          <w:tcPr>
            <w:tcW w:w="8826" w:type="dxa"/>
            <w:tcBorders>
              <w:top w:val="single" w:sz="1" w:space="0" w:color="FFC107"/>
              <w:left w:val="none" w:sz="0" w:space="0" w:color="FFFFFF"/>
              <w:bottom w:val="single" w:sz="1" w:space="0" w:color="FFC107"/>
              <w:right w:val="single" w:sz="1" w:space="0" w:color="FFC107"/>
            </w:tcBorders>
            <w:shd w:val="clear" w:color="auto" w:fill="FFF3CD"/>
            <w:tcMar>
              <w:top w:w="80" w:type="dxa"/>
              <w:left w:w="120" w:type="dxa"/>
              <w:bottom w:w="80" w:type="dxa"/>
              <w:right w:w="120" w:type="dxa"/>
            </w:tcMar>
          </w:tcPr>
          <w:p w14:paraId="26FE6DC9" w14:textId="77777777" w:rsidR="007F25A8" w:rsidRDefault="0010026F">
            <w:r>
              <w:rPr>
                <w:b/>
                <w:bCs/>
                <w:color w:val="856404"/>
                <w:sz w:val="20"/>
                <w:szCs w:val="20"/>
              </w:rPr>
              <w:t>Nota do Praticante</w:t>
            </w:r>
          </w:p>
          <w:p w14:paraId="26FE6DCA" w14:textId="77777777" w:rsidR="007F25A8" w:rsidRDefault="0010026F">
            <w:pPr>
              <w:spacing w:before="40"/>
              <w:jc w:val="both"/>
            </w:pPr>
            <w:r>
              <w:rPr>
                <w:color w:val="3D3400"/>
                <w:sz w:val="20"/>
                <w:szCs w:val="20"/>
              </w:rPr>
              <w:t>O post-mortem é sistematicamente ignorado quando o incidente fecha — a pressão desaparece e ninguém quer revisitar. Solução: agenda a reunião no próprio dia em que fechas o incidente. Se ficares para 'a semana que vem', raramente acontece. O relatório deve circular internamente — classificado se necessário — mas não pode ficar na gaveta.</w:t>
            </w:r>
          </w:p>
        </w:tc>
      </w:tr>
    </w:tbl>
    <w:p w14:paraId="26FE6DCC" w14:textId="77777777" w:rsidR="007F25A8" w:rsidRDefault="007F25A8">
      <w:pPr>
        <w:spacing w:after="120"/>
      </w:pPr>
    </w:p>
    <w:p w14:paraId="26FE6DCD" w14:textId="77777777" w:rsidR="007F25A8" w:rsidRDefault="0010026F">
      <w:r>
        <w:br w:type="page"/>
      </w:r>
    </w:p>
    <w:p w14:paraId="26FE6DCE" w14:textId="77777777" w:rsidR="007F25A8" w:rsidRDefault="0010026F">
      <w:pPr>
        <w:pStyle w:val="Ttulo1"/>
        <w:pBdr>
          <w:bottom w:val="single" w:sz="8" w:space="6" w:color="2E5FA3"/>
        </w:pBdr>
      </w:pPr>
      <w:r>
        <w:lastRenderedPageBreak/>
        <w:t>5. Obrigações de Notificação Legal</w:t>
      </w:r>
    </w:p>
    <w:p w14:paraId="26FE6DCF" w14:textId="77777777" w:rsidR="007F25A8" w:rsidRDefault="0010026F">
      <w:pPr>
        <w:spacing w:before="60" w:after="100"/>
        <w:jc w:val="both"/>
      </w:pPr>
      <w:r>
        <w:t>O Município de Vila Feliz está sujeito a múltiplos regimes legais de notificação em caso de incidente de segurança. O não cumprimento dos prazos pode resultar em sanções administrativas e coimas.</w:t>
      </w:r>
    </w:p>
    <w:p w14:paraId="26FE6DD0" w14:textId="77777777" w:rsidR="007F25A8" w:rsidRDefault="007F25A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2191"/>
        <w:gridCol w:w="1430"/>
        <w:gridCol w:w="1822"/>
        <w:gridCol w:w="1796"/>
      </w:tblGrid>
      <w:tr w:rsidR="007F25A8" w14:paraId="26FE6DD6" w14:textId="77777777">
        <w:tblPrEx>
          <w:tblCellMar>
            <w:top w:w="0" w:type="dxa"/>
            <w:bottom w:w="0" w:type="dxa"/>
          </w:tblCellMar>
        </w:tblPrEx>
        <w:trPr>
          <w:tblHeader/>
        </w:trPr>
        <w:tc>
          <w:tcPr>
            <w:tcW w:w="18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DD1" w14:textId="77777777" w:rsidR="007F25A8" w:rsidRDefault="0010026F">
            <w:pPr>
              <w:jc w:val="center"/>
            </w:pPr>
            <w:r>
              <w:rPr>
                <w:b/>
                <w:bCs/>
                <w:color w:val="1F3864"/>
              </w:rPr>
              <w:t>Entidade</w:t>
            </w:r>
          </w:p>
        </w:tc>
        <w:tc>
          <w:tcPr>
            <w:tcW w:w="22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DD2" w14:textId="77777777" w:rsidR="007F25A8" w:rsidRDefault="0010026F">
            <w:pPr>
              <w:jc w:val="center"/>
            </w:pPr>
            <w:r>
              <w:rPr>
                <w:b/>
                <w:bCs/>
                <w:color w:val="1F3864"/>
              </w:rPr>
              <w:t>Base Legal</w:t>
            </w:r>
          </w:p>
        </w:tc>
        <w:tc>
          <w:tcPr>
            <w:tcW w:w="14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DD3" w14:textId="77777777" w:rsidR="007F25A8" w:rsidRDefault="0010026F">
            <w:pPr>
              <w:jc w:val="center"/>
            </w:pPr>
            <w:r>
              <w:rPr>
                <w:b/>
                <w:bCs/>
                <w:color w:val="1F3864"/>
              </w:rPr>
              <w:t>Prazo</w:t>
            </w:r>
          </w:p>
        </w:tc>
        <w:tc>
          <w:tcPr>
            <w:tcW w:w="1826"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DD4" w14:textId="77777777" w:rsidR="007F25A8" w:rsidRDefault="0010026F">
            <w:pPr>
              <w:jc w:val="center"/>
            </w:pPr>
            <w:r>
              <w:rPr>
                <w:b/>
                <w:bCs/>
                <w:color w:val="1F3864"/>
              </w:rPr>
              <w:t>Contacto</w:t>
            </w:r>
          </w:p>
        </w:tc>
        <w:tc>
          <w:tcPr>
            <w:tcW w:w="18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DD5" w14:textId="77777777" w:rsidR="007F25A8" w:rsidRDefault="0010026F">
            <w:pPr>
              <w:jc w:val="center"/>
            </w:pPr>
            <w:r>
              <w:rPr>
                <w:b/>
                <w:bCs/>
                <w:color w:val="1F3864"/>
              </w:rPr>
              <w:t>Responsável interno</w:t>
            </w:r>
          </w:p>
        </w:tc>
      </w:tr>
      <w:tr w:rsidR="007F25A8" w14:paraId="26FE6D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D7" w14:textId="77777777" w:rsidR="007F25A8" w:rsidRDefault="0010026F">
            <w:r>
              <w:t>CNCS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D8" w14:textId="77777777" w:rsidR="007F25A8" w:rsidRDefault="0010026F">
            <w:r>
              <w:t>DL 65/2021 (NIS2) — se serviço essencial afetado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D9" w14:textId="77777777" w:rsidR="007F25A8" w:rsidRDefault="0010026F">
            <w:r>
              <w:t>24h (notif. inicial); 72h (relatório)</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DA" w14:textId="77777777" w:rsidR="007F25A8" w:rsidRDefault="0010026F">
            <w:r>
              <w:t>cert@cert.pt / 21 118 7000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DB" w14:textId="77777777" w:rsidR="007F25A8" w:rsidRDefault="0010026F">
            <w:r>
              <w:t>Chefe Divisão TIC</w:t>
            </w:r>
          </w:p>
        </w:tc>
      </w:tr>
      <w:tr w:rsidR="007F25A8" w14:paraId="26FE6D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DD" w14:textId="77777777" w:rsidR="007F25A8" w:rsidRDefault="0010026F">
            <w:r>
              <w:t>CNPD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DE" w14:textId="77777777" w:rsidR="007F25A8" w:rsidRDefault="0010026F">
            <w:r>
              <w:t>RGPD Art. 33 — se dados pessoais comprometidos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DF" w14:textId="77777777" w:rsidR="007F25A8" w:rsidRDefault="0010026F">
            <w:r>
              <w:t>72h após deteção</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E0" w14:textId="77777777" w:rsidR="007F25A8" w:rsidRDefault="0010026F">
            <w:r>
              <w:t>portal.cnpd.pt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E1" w14:textId="77777777" w:rsidR="007F25A8" w:rsidRDefault="0010026F">
            <w:r>
              <w:t>DPO Municipal</w:t>
            </w:r>
          </w:p>
        </w:tc>
      </w:tr>
      <w:tr w:rsidR="007F25A8" w14:paraId="26FE6D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E3" w14:textId="77777777" w:rsidR="007F25A8" w:rsidRDefault="0010026F">
            <w:r>
              <w:t>PJ / UCCI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E4" w14:textId="77777777" w:rsidR="007F25A8" w:rsidRDefault="0010026F">
            <w:r>
              <w:t>Lei 109/2009 (Cibercrime) — acesso ilegítimo, dano informático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E5" w14:textId="77777777" w:rsidR="007F25A8" w:rsidRDefault="0010026F">
            <w:r>
              <w:t>Logo que possível / 48h</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E6" w14:textId="77777777" w:rsidR="007F25A8" w:rsidRDefault="0010026F">
            <w:r>
              <w:t>Participação à esquadra local ou UCCI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E7" w14:textId="77777777" w:rsidR="007F25A8" w:rsidRDefault="0010026F">
            <w:r>
              <w:t>Jurídico + TIC</w:t>
            </w:r>
          </w:p>
        </w:tc>
      </w:tr>
      <w:tr w:rsidR="007F25A8" w14:paraId="26FE6D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E9" w14:textId="77777777" w:rsidR="007F25A8" w:rsidRDefault="0010026F">
            <w:r>
              <w:t>DGAL / DGAL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EA" w14:textId="77777777" w:rsidR="007F25A8" w:rsidRDefault="0010026F">
            <w:r>
              <w:t>Reporte interno à tutela (Administração Local)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EB" w14:textId="77777777" w:rsidR="007F25A8" w:rsidRDefault="0010026F">
            <w:r>
              <w:t>Conforme instruções de serviço</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EC" w14:textId="77777777" w:rsidR="007F25A8" w:rsidRDefault="0010026F">
            <w:r>
              <w:t>Via hierarquia normal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DED" w14:textId="77777777" w:rsidR="007F25A8" w:rsidRDefault="0010026F">
            <w:r>
              <w:t>Presidente da Câmara</w:t>
            </w:r>
          </w:p>
        </w:tc>
      </w:tr>
      <w:tr w:rsidR="007F25A8" w14:paraId="26FE6D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EF" w14:textId="77777777" w:rsidR="007F25A8" w:rsidRDefault="0010026F">
            <w:r>
              <w:t>Titulares dos dados (RGPD Art. 34)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F0" w14:textId="77777777" w:rsidR="007F25A8" w:rsidRDefault="0010026F">
            <w:r>
              <w:t>Apenas se risco elevado para os direitos dos cidadãos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F1" w14:textId="77777777" w:rsidR="007F25A8" w:rsidRDefault="0010026F">
            <w:r>
              <w:t>Sem demora injustificada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F2" w14:textId="77777777" w:rsidR="007F25A8" w:rsidRDefault="0010026F">
            <w:r>
              <w:t>Comunicação direta aos afetados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DF3" w14:textId="77777777" w:rsidR="007F25A8" w:rsidRDefault="0010026F">
            <w:r>
              <w:t>DPO + Comunicação</w:t>
            </w:r>
          </w:p>
        </w:tc>
      </w:tr>
    </w:tbl>
    <w:p w14:paraId="26FE6DF5" w14:textId="77777777" w:rsidR="007F25A8" w:rsidRDefault="007F25A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
        <w:gridCol w:w="8762"/>
      </w:tblGrid>
      <w:tr w:rsidR="007F25A8" w14:paraId="26FE6DF9" w14:textId="77777777">
        <w:tblPrEx>
          <w:tblCellMar>
            <w:top w:w="0" w:type="dxa"/>
            <w:bottom w:w="0" w:type="dxa"/>
          </w:tblCellMar>
        </w:tblPrEx>
        <w:tc>
          <w:tcPr>
            <w:tcW w:w="200" w:type="dxa"/>
            <w:tcBorders>
              <w:top w:val="single" w:sz="1" w:space="0" w:color="FFC107"/>
              <w:left w:val="single" w:sz="1" w:space="0" w:color="FFC107"/>
              <w:bottom w:val="single" w:sz="1" w:space="0" w:color="FFC107"/>
              <w:right w:val="none" w:sz="0" w:space="0" w:color="FFFFFF"/>
            </w:tcBorders>
            <w:shd w:val="clear" w:color="auto" w:fill="FFF3CD"/>
            <w:tcMar>
              <w:top w:w="80" w:type="dxa"/>
              <w:left w:w="80" w:type="dxa"/>
              <w:bottom w:w="80" w:type="dxa"/>
              <w:right w:w="40" w:type="dxa"/>
            </w:tcMar>
            <w:vAlign w:val="center"/>
          </w:tcPr>
          <w:p w14:paraId="26FE6DF6" w14:textId="77777777" w:rsidR="007F25A8" w:rsidRDefault="0010026F">
            <w:r>
              <w:rPr>
                <w:color w:val="856404"/>
                <w:sz w:val="20"/>
                <w:szCs w:val="20"/>
              </w:rPr>
              <w:t>⚑</w:t>
            </w:r>
          </w:p>
        </w:tc>
        <w:tc>
          <w:tcPr>
            <w:tcW w:w="8826" w:type="dxa"/>
            <w:tcBorders>
              <w:top w:val="single" w:sz="1" w:space="0" w:color="FFC107"/>
              <w:left w:val="none" w:sz="0" w:space="0" w:color="FFFFFF"/>
              <w:bottom w:val="single" w:sz="1" w:space="0" w:color="FFC107"/>
              <w:right w:val="single" w:sz="1" w:space="0" w:color="FFC107"/>
            </w:tcBorders>
            <w:shd w:val="clear" w:color="auto" w:fill="FFF3CD"/>
            <w:tcMar>
              <w:top w:w="80" w:type="dxa"/>
              <w:left w:w="120" w:type="dxa"/>
              <w:bottom w:w="80" w:type="dxa"/>
              <w:right w:w="120" w:type="dxa"/>
            </w:tcMar>
          </w:tcPr>
          <w:p w14:paraId="26FE6DF7" w14:textId="77777777" w:rsidR="007F25A8" w:rsidRDefault="0010026F">
            <w:r>
              <w:rPr>
                <w:b/>
                <w:bCs/>
                <w:color w:val="856404"/>
                <w:sz w:val="20"/>
                <w:szCs w:val="20"/>
              </w:rPr>
              <w:t>Nota do Praticante</w:t>
            </w:r>
          </w:p>
          <w:p w14:paraId="26FE6DF8" w14:textId="77777777" w:rsidR="007F25A8" w:rsidRDefault="0010026F">
            <w:pPr>
              <w:spacing w:before="40"/>
              <w:jc w:val="both"/>
            </w:pPr>
            <w:r>
              <w:rPr>
                <w:color w:val="3D3400"/>
                <w:sz w:val="20"/>
                <w:szCs w:val="20"/>
              </w:rPr>
              <w:t>Os 72 horas do RGPD contam a partir da deteção credível do incidente, não da confirmação completa. A notificação parcial à CNPD ('estamos a investigar, suspeita de dados pessoais expostos') é legalmente válida e preferível a uma notificação tardia. O DPO deve ser ativado imediatamente quando há suspeita de dados pessoais em risco — não após confirmação.</w:t>
            </w:r>
          </w:p>
        </w:tc>
      </w:tr>
    </w:tbl>
    <w:p w14:paraId="26FE6DFA" w14:textId="77777777" w:rsidR="007F25A8" w:rsidRDefault="007F25A8">
      <w:pPr>
        <w:spacing w:after="120"/>
      </w:pPr>
    </w:p>
    <w:p w14:paraId="26FE6DFB" w14:textId="77777777" w:rsidR="007F25A8" w:rsidRDefault="0010026F">
      <w:r>
        <w:br w:type="page"/>
      </w:r>
    </w:p>
    <w:p w14:paraId="26FE6DFC" w14:textId="77777777" w:rsidR="007F25A8" w:rsidRDefault="0010026F">
      <w:pPr>
        <w:pStyle w:val="Ttulo1"/>
        <w:pBdr>
          <w:bottom w:val="single" w:sz="8" w:space="6" w:color="2E5FA3"/>
        </w:pBdr>
      </w:pPr>
      <w:r>
        <w:lastRenderedPageBreak/>
        <w:t>6. Plano de Comunicação em Crise</w:t>
      </w:r>
    </w:p>
    <w:p w14:paraId="26FE6DFD" w14:textId="77777777" w:rsidR="007F25A8" w:rsidRDefault="0010026F">
      <w:pPr>
        <w:pStyle w:val="Ttulo2"/>
      </w:pPr>
      <w:r>
        <w:t>6.1 Princípios de Comunicação</w:t>
      </w:r>
    </w:p>
    <w:p w14:paraId="26FE6DFE" w14:textId="77777777" w:rsidR="007F25A8" w:rsidRDefault="0010026F">
      <w:pPr>
        <w:pStyle w:val="PargrafodaLista"/>
        <w:numPr>
          <w:ilvl w:val="0"/>
          <w:numId w:val="2"/>
        </w:numPr>
        <w:spacing w:before="40" w:after="60"/>
      </w:pPr>
      <w:r>
        <w:t>Transparência adequada: comunicar o que se sabe, com as devidas reservas</w:t>
      </w:r>
    </w:p>
    <w:p w14:paraId="26FE6DFF" w14:textId="77777777" w:rsidR="007F25A8" w:rsidRDefault="0010026F">
      <w:pPr>
        <w:pStyle w:val="PargrafodaLista"/>
        <w:numPr>
          <w:ilvl w:val="0"/>
          <w:numId w:val="2"/>
        </w:numPr>
        <w:spacing w:before="40" w:after="60"/>
      </w:pPr>
      <w:r>
        <w:t>Consistência: uma única fonte de informação oficial (Gabinete de Comunicação)</w:t>
      </w:r>
    </w:p>
    <w:p w14:paraId="26FE6E00" w14:textId="77777777" w:rsidR="007F25A8" w:rsidRDefault="0010026F">
      <w:pPr>
        <w:pStyle w:val="PargrafodaLista"/>
        <w:numPr>
          <w:ilvl w:val="0"/>
          <w:numId w:val="2"/>
        </w:numPr>
        <w:spacing w:before="40" w:after="60"/>
      </w:pPr>
      <w:r>
        <w:t>Oportunidade: comunicar nos prazos legais e antes da comunicação social</w:t>
      </w:r>
    </w:p>
    <w:p w14:paraId="26FE6E01" w14:textId="77777777" w:rsidR="007F25A8" w:rsidRDefault="0010026F">
      <w:pPr>
        <w:pStyle w:val="PargrafodaLista"/>
        <w:numPr>
          <w:ilvl w:val="0"/>
          <w:numId w:val="2"/>
        </w:numPr>
        <w:spacing w:before="40" w:after="60"/>
      </w:pPr>
      <w:r>
        <w:t>Responsabilidade: nunca especular publicamente sobre causas ou responsáveis</w:t>
      </w:r>
    </w:p>
    <w:p w14:paraId="26FE6E02" w14:textId="77777777" w:rsidR="007F25A8" w:rsidRDefault="007F25A8">
      <w:pPr>
        <w:spacing w:after="120"/>
      </w:pPr>
    </w:p>
    <w:p w14:paraId="26FE6E03" w14:textId="77777777" w:rsidR="007F25A8" w:rsidRDefault="0010026F">
      <w:pPr>
        <w:pStyle w:val="Ttulo2"/>
      </w:pPr>
      <w:r>
        <w:t>6.2 Templates de Comunicação Pré-Aprovados</w:t>
      </w:r>
    </w:p>
    <w:p w14:paraId="26FE6E04" w14:textId="77777777" w:rsidR="007F25A8" w:rsidRDefault="0010026F">
      <w:pPr>
        <w:spacing w:before="60" w:after="100"/>
        <w:jc w:val="both"/>
      </w:pPr>
      <w:r>
        <w:t>Os seguintes templates devem ser aprovados pela Presidência antes de qualquer incidente e atualizados anualmente:</w:t>
      </w:r>
    </w:p>
    <w:p w14:paraId="26FE6E05" w14:textId="77777777" w:rsidR="007F25A8" w:rsidRDefault="007F25A8">
      <w:pPr>
        <w:spacing w:after="120"/>
      </w:pPr>
    </w:p>
    <w:p w14:paraId="26FE6E06" w14:textId="77777777" w:rsidR="007F25A8" w:rsidRDefault="0010026F">
      <w:pPr>
        <w:pStyle w:val="Ttulo3"/>
      </w:pPr>
      <w:r>
        <w:t>Template A — "Em investigação" (T+2h a T+24h)</w:t>
      </w:r>
    </w:p>
    <w:p w14:paraId="26FE6E07" w14:textId="77777777" w:rsidR="007F25A8" w:rsidRDefault="0010026F">
      <w:pPr>
        <w:spacing w:before="60" w:after="100"/>
        <w:jc w:val="both"/>
      </w:pPr>
      <w:r>
        <w:rPr>
          <w:i/>
          <w:iCs/>
        </w:rPr>
        <w:t>"O Município de Vila Feliz registou uma anomalia nos seus sistemas informáticos que está a ser investigada pela equipa técnica. Por precaução, alguns serviços digitais poderão estar temporariamente indisponíveis. Pedimos desculpa pelo inconveniente e comprometemo-nos a partilhar informação atualizada logo que possível."</w:t>
      </w:r>
    </w:p>
    <w:p w14:paraId="26FE6E08" w14:textId="77777777" w:rsidR="007F25A8" w:rsidRDefault="007F25A8">
      <w:pPr>
        <w:spacing w:after="80"/>
      </w:pPr>
    </w:p>
    <w:p w14:paraId="26FE6E09" w14:textId="77777777" w:rsidR="007F25A8" w:rsidRDefault="0010026F">
      <w:pPr>
        <w:pStyle w:val="Ttulo3"/>
      </w:pPr>
      <w:r>
        <w:t>Template B — "Incidente confirmado" (após confirmação)</w:t>
      </w:r>
    </w:p>
    <w:p w14:paraId="26FE6E0A" w14:textId="77777777" w:rsidR="007F25A8" w:rsidRDefault="0010026F">
      <w:pPr>
        <w:spacing w:before="60" w:after="100"/>
        <w:jc w:val="both"/>
      </w:pPr>
      <w:r>
        <w:rPr>
          <w:i/>
          <w:iCs/>
        </w:rPr>
        <w:t>"O Município de Vila Feliz confirma a ocorrência de um incidente de cibersegurança que afetou [sistema/serviço]. Foram ativados os protocolos de segurança e as autoridades competentes foram notificadas. Os nossos técnicos estão a trabalhar na resolução. [Serviços X e Y] estão disponíveis; [Serviço Z] está temporariamente suspenso por razões de segurança."</w:t>
      </w:r>
    </w:p>
    <w:p w14:paraId="26FE6E0B" w14:textId="77777777" w:rsidR="007F25A8" w:rsidRDefault="007F25A8">
      <w:pPr>
        <w:spacing w:after="80"/>
      </w:pPr>
    </w:p>
    <w:p w14:paraId="26FE6E0C" w14:textId="77777777" w:rsidR="007F25A8" w:rsidRDefault="0010026F">
      <w:pPr>
        <w:pStyle w:val="Ttulo3"/>
      </w:pPr>
      <w:r>
        <w:t>Template C — "Resolução" (após recuperação)</w:t>
      </w:r>
    </w:p>
    <w:p w14:paraId="26FE6E0D" w14:textId="77777777" w:rsidR="007F25A8" w:rsidRDefault="0010026F">
      <w:pPr>
        <w:spacing w:before="60" w:after="100"/>
        <w:jc w:val="both"/>
      </w:pPr>
      <w:r>
        <w:rPr>
          <w:i/>
          <w:iCs/>
        </w:rPr>
        <w:t>"O Município de Vila Feliz informa que o incidente de cibersegurança registado foi resolvido. Os serviços foram restaurados com plenas garantias de segurança. Foram reforçadas as medidas de proteção dos sistemas. Pedimos desculpa aos munícipes por qualquer inconveniente causado."</w:t>
      </w:r>
    </w:p>
    <w:p w14:paraId="26FE6E0E" w14:textId="77777777" w:rsidR="007F25A8" w:rsidRDefault="007F25A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
        <w:gridCol w:w="8762"/>
      </w:tblGrid>
      <w:tr w:rsidR="007F25A8" w14:paraId="26FE6E12" w14:textId="77777777">
        <w:tblPrEx>
          <w:tblCellMar>
            <w:top w:w="0" w:type="dxa"/>
            <w:bottom w:w="0" w:type="dxa"/>
          </w:tblCellMar>
        </w:tblPrEx>
        <w:tc>
          <w:tcPr>
            <w:tcW w:w="200" w:type="dxa"/>
            <w:tcBorders>
              <w:top w:val="single" w:sz="1" w:space="0" w:color="FFC107"/>
              <w:left w:val="single" w:sz="1" w:space="0" w:color="FFC107"/>
              <w:bottom w:val="single" w:sz="1" w:space="0" w:color="FFC107"/>
              <w:right w:val="none" w:sz="0" w:space="0" w:color="FFFFFF"/>
            </w:tcBorders>
            <w:shd w:val="clear" w:color="auto" w:fill="FFF3CD"/>
            <w:tcMar>
              <w:top w:w="80" w:type="dxa"/>
              <w:left w:w="80" w:type="dxa"/>
              <w:bottom w:w="80" w:type="dxa"/>
              <w:right w:w="40" w:type="dxa"/>
            </w:tcMar>
            <w:vAlign w:val="center"/>
          </w:tcPr>
          <w:p w14:paraId="26FE6E0F" w14:textId="77777777" w:rsidR="007F25A8" w:rsidRDefault="0010026F">
            <w:r>
              <w:rPr>
                <w:color w:val="856404"/>
                <w:sz w:val="20"/>
                <w:szCs w:val="20"/>
              </w:rPr>
              <w:t>⚑</w:t>
            </w:r>
          </w:p>
        </w:tc>
        <w:tc>
          <w:tcPr>
            <w:tcW w:w="8826" w:type="dxa"/>
            <w:tcBorders>
              <w:top w:val="single" w:sz="1" w:space="0" w:color="FFC107"/>
              <w:left w:val="none" w:sz="0" w:space="0" w:color="FFFFFF"/>
              <w:bottom w:val="single" w:sz="1" w:space="0" w:color="FFC107"/>
              <w:right w:val="single" w:sz="1" w:space="0" w:color="FFC107"/>
            </w:tcBorders>
            <w:shd w:val="clear" w:color="auto" w:fill="FFF3CD"/>
            <w:tcMar>
              <w:top w:w="80" w:type="dxa"/>
              <w:left w:w="120" w:type="dxa"/>
              <w:bottom w:w="80" w:type="dxa"/>
              <w:right w:w="120" w:type="dxa"/>
            </w:tcMar>
          </w:tcPr>
          <w:p w14:paraId="26FE6E10" w14:textId="77777777" w:rsidR="007F25A8" w:rsidRDefault="0010026F">
            <w:r>
              <w:rPr>
                <w:b/>
                <w:bCs/>
                <w:color w:val="856404"/>
                <w:sz w:val="20"/>
                <w:szCs w:val="20"/>
              </w:rPr>
              <w:t>Nota do Praticante</w:t>
            </w:r>
          </w:p>
          <w:p w14:paraId="26FE6E11" w14:textId="77777777" w:rsidR="007F25A8" w:rsidRDefault="0010026F">
            <w:pPr>
              <w:spacing w:before="40"/>
              <w:jc w:val="both"/>
            </w:pPr>
            <w:r>
              <w:rPr>
                <w:color w:val="3D3400"/>
                <w:sz w:val="20"/>
                <w:szCs w:val="20"/>
              </w:rPr>
              <w:t>Comunicar para a imprensa sem template pré-aprovado, durante um incidente ativo, é um desastre garantido. Com a pressão e o stress de uma crise, ninguém consegue redigir do zero. Estes templates devem ser aprovados com calma, em tempo de paz, pela Presidência e pelo Jurídico. O Gabinete de Comunicação só preenche os espaços em branco.</w:t>
            </w:r>
          </w:p>
        </w:tc>
      </w:tr>
    </w:tbl>
    <w:p w14:paraId="26FE6E13" w14:textId="77777777" w:rsidR="007F25A8" w:rsidRDefault="007F25A8">
      <w:pPr>
        <w:spacing w:after="120"/>
      </w:pPr>
    </w:p>
    <w:p w14:paraId="26FE6E14" w14:textId="77777777" w:rsidR="007F25A8" w:rsidRDefault="0010026F">
      <w:r>
        <w:br w:type="page"/>
      </w:r>
    </w:p>
    <w:p w14:paraId="26FE6E15" w14:textId="77777777" w:rsidR="007F25A8" w:rsidRDefault="0010026F">
      <w:pPr>
        <w:pStyle w:val="Ttulo1"/>
        <w:pBdr>
          <w:bottom w:val="single" w:sz="8" w:space="6" w:color="2E5FA3"/>
        </w:pBdr>
      </w:pPr>
      <w:r>
        <w:lastRenderedPageBreak/>
        <w:t>Anexo A — Checklist Rápida de Resposta (P1/P2)</w:t>
      </w:r>
    </w:p>
    <w:p w14:paraId="26FE6E16" w14:textId="77777777" w:rsidR="007F25A8" w:rsidRDefault="0010026F">
      <w:pPr>
        <w:spacing w:before="60" w:after="100"/>
        <w:jc w:val="both"/>
      </w:pPr>
      <w:r>
        <w:t>Para uso imediato nos primeiros 60 minutos de um incidente crítico. Imprimir e plastificar. Manter no posto de trabalho do Coordenador ISIRT.</w:t>
      </w:r>
    </w:p>
    <w:p w14:paraId="26FE6E17" w14:textId="77777777" w:rsidR="007F25A8" w:rsidRDefault="007F25A8">
      <w:pPr>
        <w:spacing w:after="120"/>
      </w:pPr>
    </w:p>
    <w:p w14:paraId="26FE6E18" w14:textId="77777777" w:rsidR="007F25A8" w:rsidRDefault="0010026F">
      <w:pPr>
        <w:pStyle w:val="Ttulo3"/>
      </w:pPr>
      <w:r>
        <w:t>Primeiros 15 minutos</w:t>
      </w:r>
    </w:p>
    <w:p w14:paraId="26FE6E19" w14:textId="77777777" w:rsidR="007F25A8" w:rsidRDefault="0010026F">
      <w:pPr>
        <w:pStyle w:val="PargrafodaLista"/>
        <w:numPr>
          <w:ilvl w:val="0"/>
          <w:numId w:val="2"/>
        </w:numPr>
        <w:spacing w:before="40" w:after="60"/>
      </w:pPr>
      <w:r>
        <w:t>Receber reporte e registar timestamp de deteção</w:t>
      </w:r>
    </w:p>
    <w:p w14:paraId="26FE6E1A" w14:textId="77777777" w:rsidR="007F25A8" w:rsidRDefault="0010026F">
      <w:pPr>
        <w:pStyle w:val="PargrafodaLista"/>
        <w:numPr>
          <w:ilvl w:val="0"/>
          <w:numId w:val="2"/>
        </w:numPr>
        <w:spacing w:before="40" w:after="60"/>
      </w:pPr>
      <w:r>
        <w:t>Contactar Técnico Sénior TIC (Ext. 211)</w:t>
      </w:r>
    </w:p>
    <w:p w14:paraId="26FE6E1B" w14:textId="77777777" w:rsidR="007F25A8" w:rsidRDefault="0010026F">
      <w:pPr>
        <w:pStyle w:val="PargrafodaLista"/>
        <w:numPr>
          <w:ilvl w:val="0"/>
          <w:numId w:val="2"/>
        </w:numPr>
        <w:spacing w:before="40" w:after="60"/>
      </w:pPr>
      <w:r>
        <w:t>Avaliar: é incidente? Qual a severidade?</w:t>
      </w:r>
    </w:p>
    <w:p w14:paraId="26FE6E1C" w14:textId="77777777" w:rsidR="007F25A8" w:rsidRDefault="0010026F">
      <w:pPr>
        <w:pStyle w:val="PargrafodaLista"/>
        <w:numPr>
          <w:ilvl w:val="0"/>
          <w:numId w:val="2"/>
        </w:numPr>
        <w:spacing w:before="40" w:after="60"/>
      </w:pPr>
      <w:r>
        <w:t>Se P1/P2: ligar para o Presidente / Vereador TIC</w:t>
      </w:r>
    </w:p>
    <w:p w14:paraId="26FE6E1D" w14:textId="77777777" w:rsidR="007F25A8" w:rsidRDefault="0010026F">
      <w:pPr>
        <w:pStyle w:val="PargrafodaLista"/>
        <w:numPr>
          <w:ilvl w:val="0"/>
          <w:numId w:val="2"/>
        </w:numPr>
        <w:spacing w:before="40" w:after="60"/>
      </w:pPr>
      <w:r>
        <w:t>Abrir canal seguro de comunicação (Signal)</w:t>
      </w:r>
    </w:p>
    <w:p w14:paraId="26FE6E1E" w14:textId="77777777" w:rsidR="007F25A8" w:rsidRDefault="007F25A8">
      <w:pPr>
        <w:spacing w:after="120"/>
      </w:pPr>
    </w:p>
    <w:p w14:paraId="26FE6E1F" w14:textId="77777777" w:rsidR="007F25A8" w:rsidRDefault="0010026F">
      <w:pPr>
        <w:pStyle w:val="Ttulo3"/>
      </w:pPr>
      <w:r>
        <w:t>15 a 60 minutos</w:t>
      </w:r>
    </w:p>
    <w:p w14:paraId="26FE6E20" w14:textId="77777777" w:rsidR="007F25A8" w:rsidRDefault="0010026F">
      <w:pPr>
        <w:pStyle w:val="PargrafodaLista"/>
        <w:numPr>
          <w:ilvl w:val="0"/>
          <w:numId w:val="2"/>
        </w:numPr>
        <w:spacing w:before="40" w:after="60"/>
      </w:pPr>
      <w:r>
        <w:t>ISOLAR sistemas afetados (NÃO desligar — preservar RAM)</w:t>
      </w:r>
    </w:p>
    <w:p w14:paraId="26FE6E21" w14:textId="77777777" w:rsidR="007F25A8" w:rsidRDefault="0010026F">
      <w:pPr>
        <w:pStyle w:val="PargrafodaLista"/>
        <w:numPr>
          <w:ilvl w:val="0"/>
          <w:numId w:val="2"/>
        </w:numPr>
        <w:spacing w:before="40" w:after="60"/>
      </w:pPr>
      <w:r>
        <w:t>CAPTURAR imagem de memória RAM se possível</w:t>
      </w:r>
    </w:p>
    <w:p w14:paraId="26FE6E22" w14:textId="77777777" w:rsidR="007F25A8" w:rsidRDefault="0010026F">
      <w:pPr>
        <w:pStyle w:val="PargrafodaLista"/>
        <w:numPr>
          <w:ilvl w:val="0"/>
          <w:numId w:val="2"/>
        </w:numPr>
        <w:spacing w:before="40" w:after="60"/>
      </w:pPr>
      <w:r>
        <w:t>BLOQUEAR contas comprometidas no AD</w:t>
      </w:r>
    </w:p>
    <w:p w14:paraId="26FE6E23" w14:textId="77777777" w:rsidR="007F25A8" w:rsidRDefault="0010026F">
      <w:pPr>
        <w:pStyle w:val="PargrafodaLista"/>
        <w:numPr>
          <w:ilvl w:val="0"/>
          <w:numId w:val="2"/>
        </w:numPr>
        <w:spacing w:before="40" w:after="60"/>
      </w:pPr>
      <w:r>
        <w:t>BLOQUEAR IPs/domínios maliciosos na firewall</w:t>
      </w:r>
    </w:p>
    <w:p w14:paraId="26FE6E24" w14:textId="77777777" w:rsidR="007F25A8" w:rsidRDefault="0010026F">
      <w:pPr>
        <w:pStyle w:val="PargrafodaLista"/>
        <w:numPr>
          <w:ilvl w:val="0"/>
          <w:numId w:val="2"/>
        </w:numPr>
        <w:spacing w:before="40" w:after="60"/>
      </w:pPr>
      <w:r>
        <w:t>Iniciar log do incidente (papel se o sistema estiver down)</w:t>
      </w:r>
    </w:p>
    <w:p w14:paraId="26FE6E25" w14:textId="77777777" w:rsidR="007F25A8" w:rsidRDefault="0010026F">
      <w:pPr>
        <w:pStyle w:val="PargrafodaLista"/>
        <w:numPr>
          <w:ilvl w:val="0"/>
          <w:numId w:val="2"/>
        </w:numPr>
        <w:spacing w:before="40" w:after="60"/>
      </w:pPr>
      <w:r>
        <w:t>Ativar DPO se houver suspeita de dados pessoais em risco</w:t>
      </w:r>
    </w:p>
    <w:p w14:paraId="26FE6E26" w14:textId="77777777" w:rsidR="007F25A8" w:rsidRDefault="007F25A8">
      <w:pPr>
        <w:spacing w:after="120"/>
      </w:pPr>
    </w:p>
    <w:p w14:paraId="26FE6E27" w14:textId="77777777" w:rsidR="007F25A8" w:rsidRDefault="0010026F">
      <w:pPr>
        <w:pStyle w:val="Ttulo3"/>
      </w:pPr>
      <w:r>
        <w:t>1 a 4 horas</w:t>
      </w:r>
    </w:p>
    <w:p w14:paraId="26FE6E28" w14:textId="77777777" w:rsidR="007F25A8" w:rsidRDefault="0010026F">
      <w:pPr>
        <w:pStyle w:val="PargrafodaLista"/>
        <w:numPr>
          <w:ilvl w:val="0"/>
          <w:numId w:val="2"/>
        </w:numPr>
        <w:spacing w:before="40" w:after="60"/>
      </w:pPr>
      <w:r>
        <w:t>Notificar CNCS (cert@cert.pt) — prazo: 24h da deteção</w:t>
      </w:r>
    </w:p>
    <w:p w14:paraId="26FE6E29" w14:textId="77777777" w:rsidR="007F25A8" w:rsidRDefault="0010026F">
      <w:pPr>
        <w:pStyle w:val="PargrafodaLista"/>
        <w:numPr>
          <w:ilvl w:val="0"/>
          <w:numId w:val="2"/>
        </w:numPr>
        <w:spacing w:before="40" w:after="60"/>
      </w:pPr>
      <w:r>
        <w:t>DPO avalia necessidade de notificação CNPD — prazo: 72h</w:t>
      </w:r>
    </w:p>
    <w:p w14:paraId="26FE6E2A" w14:textId="77777777" w:rsidR="007F25A8" w:rsidRDefault="0010026F">
      <w:pPr>
        <w:pStyle w:val="PargrafodaLista"/>
        <w:numPr>
          <w:ilvl w:val="0"/>
          <w:numId w:val="2"/>
        </w:numPr>
        <w:spacing w:before="40" w:after="60"/>
      </w:pPr>
      <w:r>
        <w:t>Gabinete de Comunicação prepara Template A (se pressão mediática)</w:t>
      </w:r>
    </w:p>
    <w:p w14:paraId="26FE6E2B" w14:textId="77777777" w:rsidR="007F25A8" w:rsidRDefault="0010026F">
      <w:pPr>
        <w:pStyle w:val="PargrafodaLista"/>
        <w:numPr>
          <w:ilvl w:val="0"/>
          <w:numId w:val="2"/>
        </w:numPr>
        <w:spacing w:before="40" w:after="60"/>
      </w:pPr>
      <w:r>
        <w:t>Iniciar análise forense (RAM dump, logs, NetFlow)</w:t>
      </w:r>
    </w:p>
    <w:p w14:paraId="26FE6E2C" w14:textId="77777777" w:rsidR="007F25A8" w:rsidRDefault="0010026F">
      <w:pPr>
        <w:pStyle w:val="PargrafodaLista"/>
        <w:numPr>
          <w:ilvl w:val="0"/>
          <w:numId w:val="2"/>
        </w:numPr>
        <w:spacing w:before="40" w:after="60"/>
      </w:pPr>
      <w:r>
        <w:t>Documentar todas as ações com timestamps</w:t>
      </w:r>
    </w:p>
    <w:p w14:paraId="26FE6E2D" w14:textId="77777777" w:rsidR="007F25A8" w:rsidRDefault="007F25A8">
      <w:pPr>
        <w:spacing w:after="120"/>
      </w:pPr>
    </w:p>
    <w:p w14:paraId="26FE6E2E" w14:textId="77777777" w:rsidR="007F25A8" w:rsidRDefault="0010026F">
      <w:pPr>
        <w:pStyle w:val="Ttulo1"/>
        <w:pBdr>
          <w:bottom w:val="single" w:sz="8" w:space="6" w:color="2E5FA3"/>
        </w:pBdr>
      </w:pPr>
      <w:r>
        <w:t>Anexo B — Contactos de Emergência</w:t>
      </w:r>
    </w:p>
    <w:p w14:paraId="26FE6E2F" w14:textId="77777777" w:rsidR="007F25A8" w:rsidRDefault="007F25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7F25A8" w14:paraId="26FE6E33" w14:textId="77777777">
        <w:tblPrEx>
          <w:tblCellMar>
            <w:top w:w="0" w:type="dxa"/>
            <w:bottom w:w="0" w:type="dxa"/>
          </w:tblCellMar>
        </w:tblPrEx>
        <w:trPr>
          <w:tblHeader/>
        </w:trPr>
        <w:tc>
          <w:tcPr>
            <w:tcW w:w="30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E30" w14:textId="77777777" w:rsidR="007F25A8" w:rsidRDefault="0010026F">
            <w:pPr>
              <w:jc w:val="center"/>
            </w:pPr>
            <w:r>
              <w:rPr>
                <w:b/>
                <w:bCs/>
                <w:color w:val="1F3864"/>
              </w:rPr>
              <w:t>Entidade / Função</w:t>
            </w:r>
          </w:p>
        </w:tc>
        <w:tc>
          <w:tcPr>
            <w:tcW w:w="30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E31" w14:textId="77777777" w:rsidR="007F25A8" w:rsidRDefault="0010026F">
            <w:pPr>
              <w:jc w:val="center"/>
            </w:pPr>
            <w:r>
              <w:rPr>
                <w:b/>
                <w:bCs/>
                <w:color w:val="1F3864"/>
              </w:rPr>
              <w:t>Contacto</w:t>
            </w:r>
          </w:p>
        </w:tc>
        <w:tc>
          <w:tcPr>
            <w:tcW w:w="3026"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E32" w14:textId="77777777" w:rsidR="007F25A8" w:rsidRDefault="0010026F">
            <w:pPr>
              <w:jc w:val="center"/>
            </w:pPr>
            <w:r>
              <w:rPr>
                <w:b/>
                <w:bCs/>
                <w:color w:val="1F3864"/>
              </w:rPr>
              <w:t>Observações</w:t>
            </w:r>
          </w:p>
        </w:tc>
      </w:tr>
      <w:tr w:rsidR="007F25A8" w14:paraId="26FE6E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34" w14:textId="77777777" w:rsidR="007F25A8" w:rsidRDefault="0010026F">
            <w:r>
              <w:t>Coordenador ISIRT — Chefe TIC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35" w14:textId="77777777" w:rsidR="007F25A8" w:rsidRDefault="0010026F">
            <w:r>
              <w:t>9XX XXX XXX (24h)</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36" w14:textId="77777777" w:rsidR="007F25A8" w:rsidRDefault="0010026F">
            <w:r>
              <w:t>Primeiro a contactar em qualquer incidente</w:t>
            </w:r>
          </w:p>
        </w:tc>
      </w:tr>
      <w:tr w:rsidR="007F25A8" w14:paraId="26FE6E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E38" w14:textId="77777777" w:rsidR="007F25A8" w:rsidRDefault="0010026F">
            <w:r>
              <w:t>Técnico Sénior TIC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E39" w14:textId="77777777" w:rsidR="007F25A8" w:rsidRDefault="0010026F">
            <w:r>
              <w:t>9XX XXX XXX (on-call)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E3A" w14:textId="77777777" w:rsidR="007F25A8" w:rsidRDefault="0010026F">
            <w:r>
              <w:t>Resposta técnica e forense</w:t>
            </w:r>
          </w:p>
        </w:tc>
      </w:tr>
      <w:tr w:rsidR="007F25A8" w14:paraId="26FE6E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3C" w14:textId="77777777" w:rsidR="007F25A8" w:rsidRDefault="0010026F">
            <w:r>
              <w:t>DPO Municipal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3D" w14:textId="77777777" w:rsidR="007F25A8" w:rsidRDefault="0010026F">
            <w:r>
              <w:t>9XX XXX XXX (on-call)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3E" w14:textId="77777777" w:rsidR="007F25A8" w:rsidRDefault="0010026F">
            <w:r>
              <w:t>Ativar se dados pessoais em risco</w:t>
            </w:r>
          </w:p>
        </w:tc>
      </w:tr>
      <w:tr w:rsidR="007F25A8" w14:paraId="26FE6E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E40" w14:textId="77777777" w:rsidR="007F25A8" w:rsidRDefault="0010026F">
            <w:r>
              <w:t>Gabinete de Comunicação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E41" w14:textId="77777777" w:rsidR="007F25A8" w:rsidRDefault="0010026F">
            <w:r>
              <w:t>9XX XXX XXX (horário laboral)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E42" w14:textId="77777777" w:rsidR="007F25A8" w:rsidRDefault="0010026F">
            <w:r>
              <w:t>Gestão de comunicação externa</w:t>
            </w:r>
          </w:p>
        </w:tc>
      </w:tr>
      <w:tr w:rsidR="007F25A8" w14:paraId="26FE6E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44" w14:textId="77777777" w:rsidR="007F25A8" w:rsidRDefault="0010026F">
            <w:r>
              <w:t>Presidente / Vereador TIC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45" w14:textId="77777777" w:rsidR="007F25A8" w:rsidRDefault="0010026F">
            <w:r>
              <w:t>Via secretaria — Ext. XXX</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46" w14:textId="77777777" w:rsidR="007F25A8" w:rsidRDefault="0010026F">
            <w:r>
              <w:t>Informar em P1/P2 no prazo de 1h</w:t>
            </w:r>
          </w:p>
        </w:tc>
      </w:tr>
      <w:tr w:rsidR="007F25A8" w14:paraId="26FE6E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E48" w14:textId="77777777" w:rsidR="007F25A8" w:rsidRDefault="0010026F">
            <w:r>
              <w:lastRenderedPageBreak/>
              <w:t>CERT.PT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E49" w14:textId="77777777" w:rsidR="007F25A8" w:rsidRDefault="0010026F">
            <w:r>
              <w:t>cert@cert.pt / +351 21 118 7000</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E4A" w14:textId="77777777" w:rsidR="007F25A8" w:rsidRDefault="0010026F">
            <w:r>
              <w:t>Suporte técnico 24h para incidentes críticos</w:t>
            </w:r>
          </w:p>
        </w:tc>
      </w:tr>
      <w:tr w:rsidR="007F25A8" w14:paraId="26FE6E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4C" w14:textId="77777777" w:rsidR="007F25A8" w:rsidRDefault="0010026F">
            <w:r>
              <w:t>CNPD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4D" w14:textId="77777777" w:rsidR="007F25A8" w:rsidRDefault="0010026F">
            <w:r>
              <w:t>www.cnpd.pt / 213 928 400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4E" w14:textId="77777777" w:rsidR="007F25A8" w:rsidRDefault="0010026F">
            <w:r>
              <w:t>Notificação de violações de dados pessoais</w:t>
            </w:r>
          </w:p>
        </w:tc>
      </w:tr>
      <w:tr w:rsidR="007F25A8" w14:paraId="26FE6E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E50" w14:textId="77777777" w:rsidR="007F25A8" w:rsidRDefault="0010026F">
            <w:r>
              <w:t>PJ / UCCI</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E51" w14:textId="77777777" w:rsidR="007F25A8" w:rsidRDefault="0010026F">
            <w:r>
              <w:t>Participação criminal à esquadra local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E6E52" w14:textId="77777777" w:rsidR="007F25A8" w:rsidRDefault="0010026F">
            <w:r>
              <w:t>Crimes informáticos (Lei 109/2009)</w:t>
            </w:r>
          </w:p>
        </w:tc>
      </w:tr>
    </w:tbl>
    <w:p w14:paraId="26FE6E54" w14:textId="77777777" w:rsidR="007F25A8" w:rsidRDefault="007F25A8">
      <w:pPr>
        <w:spacing w:after="120"/>
      </w:pPr>
    </w:p>
    <w:p w14:paraId="26FE6E55" w14:textId="77777777" w:rsidR="007F25A8" w:rsidRDefault="0010026F">
      <w:r>
        <w:br w:type="page"/>
      </w:r>
    </w:p>
    <w:p w14:paraId="26FE6E56" w14:textId="77777777" w:rsidR="007F25A8" w:rsidRDefault="0010026F">
      <w:pPr>
        <w:pStyle w:val="Ttulo1"/>
        <w:pBdr>
          <w:bottom w:val="single" w:sz="8" w:space="6" w:color="2E5FA3"/>
        </w:pBdr>
      </w:pPr>
      <w:r>
        <w:lastRenderedPageBreak/>
        <w:t>Historial de Revisões</w:t>
      </w:r>
    </w:p>
    <w:p w14:paraId="26FE6E57" w14:textId="77777777" w:rsidR="007F25A8" w:rsidRDefault="007F25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3326"/>
        <w:gridCol w:w="3000"/>
      </w:tblGrid>
      <w:tr w:rsidR="007F25A8" w14:paraId="26FE6E5C" w14:textId="77777777">
        <w:tblPrEx>
          <w:tblCellMar>
            <w:top w:w="0" w:type="dxa"/>
            <w:bottom w:w="0" w:type="dxa"/>
          </w:tblCellMar>
        </w:tblPrEx>
        <w:trPr>
          <w:tblHeader/>
        </w:trPr>
        <w:tc>
          <w:tcPr>
            <w:tcW w:w="12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E58" w14:textId="77777777" w:rsidR="007F25A8" w:rsidRDefault="0010026F">
            <w:pPr>
              <w:jc w:val="center"/>
            </w:pPr>
            <w:r>
              <w:rPr>
                <w:b/>
                <w:bCs/>
                <w:color w:val="1F3864"/>
              </w:rPr>
              <w:t>Versão</w:t>
            </w:r>
          </w:p>
        </w:tc>
        <w:tc>
          <w:tcPr>
            <w:tcW w:w="15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E59" w14:textId="77777777" w:rsidR="007F25A8" w:rsidRDefault="0010026F">
            <w:pPr>
              <w:jc w:val="center"/>
            </w:pPr>
            <w:r>
              <w:rPr>
                <w:b/>
                <w:bCs/>
                <w:color w:val="1F3864"/>
              </w:rPr>
              <w:t>Data</w:t>
            </w:r>
          </w:p>
        </w:tc>
        <w:tc>
          <w:tcPr>
            <w:tcW w:w="3326"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E5A" w14:textId="77777777" w:rsidR="007F25A8" w:rsidRDefault="0010026F">
            <w:pPr>
              <w:jc w:val="center"/>
            </w:pPr>
            <w:r>
              <w:rPr>
                <w:b/>
                <w:bCs/>
                <w:color w:val="1F3864"/>
              </w:rPr>
              <w:t>Alterações</w:t>
            </w:r>
          </w:p>
        </w:tc>
        <w:tc>
          <w:tcPr>
            <w:tcW w:w="3000" w:type="dxa"/>
            <w:tcBorders>
              <w:top w:val="single" w:sz="1" w:space="0" w:color="2E5FA3"/>
              <w:left w:val="single" w:sz="1" w:space="0" w:color="2E5FA3"/>
              <w:bottom w:val="single" w:sz="1" w:space="0" w:color="2E5FA3"/>
              <w:right w:val="single" w:sz="1" w:space="0" w:color="2E5FA3"/>
            </w:tcBorders>
            <w:shd w:val="clear" w:color="auto" w:fill="D6E4F0"/>
            <w:tcMar>
              <w:top w:w="80" w:type="dxa"/>
              <w:left w:w="140" w:type="dxa"/>
              <w:bottom w:w="80" w:type="dxa"/>
              <w:right w:w="140" w:type="dxa"/>
            </w:tcMar>
            <w:vAlign w:val="center"/>
          </w:tcPr>
          <w:p w14:paraId="26FE6E5B" w14:textId="77777777" w:rsidR="007F25A8" w:rsidRDefault="0010026F">
            <w:pPr>
              <w:jc w:val="center"/>
            </w:pPr>
            <w:r>
              <w:rPr>
                <w:b/>
                <w:bCs/>
                <w:color w:val="1F3864"/>
              </w:rPr>
              <w:t>Aprovado por</w:t>
            </w:r>
          </w:p>
        </w:tc>
      </w:tr>
      <w:tr w:rsidR="007F25A8" w14:paraId="26FE6E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5D" w14:textId="77777777" w:rsidR="007F25A8" w:rsidRDefault="0010026F">
            <w: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5E" w14:textId="77777777" w:rsidR="007F25A8" w:rsidRDefault="0010026F">
            <w:r>
              <w:t>2025</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5F" w14:textId="77777777" w:rsidR="007F25A8" w:rsidRDefault="0010026F">
            <w:r>
              <w:t>Versão inicial do IRP — Município de Vila Feliz</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E6E60" w14:textId="77777777" w:rsidR="007F25A8" w:rsidRDefault="0010026F">
            <w:r>
              <w:t>Presidente da Câmara</w:t>
            </w:r>
          </w:p>
        </w:tc>
      </w:tr>
    </w:tbl>
    <w:p w14:paraId="26FE6E62" w14:textId="77777777" w:rsidR="007F25A8" w:rsidRDefault="007F25A8">
      <w:pPr>
        <w:spacing w:after="120"/>
      </w:pPr>
    </w:p>
    <w:p w14:paraId="26FE6E63" w14:textId="77777777" w:rsidR="007F25A8" w:rsidRDefault="0010026F">
      <w:pPr>
        <w:spacing w:before="60" w:after="100"/>
        <w:jc w:val="both"/>
      </w:pPr>
      <w:r>
        <w:t>Este documento deve ser revisto anualmente e sempre que:</w:t>
      </w:r>
    </w:p>
    <w:p w14:paraId="26FE6E64" w14:textId="77777777" w:rsidR="007F25A8" w:rsidRDefault="0010026F">
      <w:pPr>
        <w:pStyle w:val="PargrafodaLista"/>
        <w:numPr>
          <w:ilvl w:val="0"/>
          <w:numId w:val="2"/>
        </w:numPr>
        <w:spacing w:before="40" w:after="60"/>
      </w:pPr>
      <w:r>
        <w:t>Ocorra um incidente de segurança classificado P1 ou P2</w:t>
      </w:r>
    </w:p>
    <w:p w14:paraId="26FE6E65" w14:textId="77777777" w:rsidR="007F25A8" w:rsidRDefault="0010026F">
      <w:pPr>
        <w:pStyle w:val="PargrafodaLista"/>
        <w:numPr>
          <w:ilvl w:val="0"/>
          <w:numId w:val="2"/>
        </w:numPr>
        <w:spacing w:before="40" w:after="60"/>
      </w:pPr>
      <w:r>
        <w:t>Haja alterações significativas na infraestrutura tecnológica</w:t>
      </w:r>
    </w:p>
    <w:p w14:paraId="26FE6E66" w14:textId="77777777" w:rsidR="007F25A8" w:rsidRDefault="0010026F">
      <w:pPr>
        <w:pStyle w:val="PargrafodaLista"/>
        <w:numPr>
          <w:ilvl w:val="0"/>
          <w:numId w:val="2"/>
        </w:numPr>
        <w:spacing w:before="40" w:after="60"/>
      </w:pPr>
      <w:r>
        <w:t>Sejam publicadas novas versões das frameworks de referência</w:t>
      </w:r>
    </w:p>
    <w:p w14:paraId="26FE6E67" w14:textId="77777777" w:rsidR="007F25A8" w:rsidRDefault="0010026F">
      <w:pPr>
        <w:pStyle w:val="PargrafodaLista"/>
        <w:numPr>
          <w:ilvl w:val="0"/>
          <w:numId w:val="2"/>
        </w:numPr>
        <w:spacing w:before="40" w:after="60"/>
      </w:pPr>
      <w:r>
        <w:t>Resultem recomendações de auditorias ou exercícios de tabletop</w:t>
      </w:r>
    </w:p>
    <w:p w14:paraId="26FE6E68" w14:textId="77777777" w:rsidR="007F25A8" w:rsidRDefault="007F25A8">
      <w:pPr>
        <w:spacing w:after="200"/>
      </w:pPr>
    </w:p>
    <w:p w14:paraId="26FE6E69" w14:textId="77777777" w:rsidR="007F25A8" w:rsidRDefault="0010026F">
      <w:pPr>
        <w:jc w:val="center"/>
      </w:pPr>
      <w:r>
        <w:rPr>
          <w:i/>
          <w:iCs/>
          <w:color w:val="AAAAAA"/>
          <w:sz w:val="18"/>
          <w:szCs w:val="18"/>
        </w:rPr>
        <w:t>Município de Vila Feliz · Divisão de Informática e Modernização · MCIF 2025/26 · TISI</w:t>
      </w:r>
    </w:p>
    <w:sectPr w:rsidR="007F25A8">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BD4B5" w14:textId="77777777" w:rsidR="0010026F" w:rsidRDefault="0010026F">
      <w:r>
        <w:separator/>
      </w:r>
    </w:p>
  </w:endnote>
  <w:endnote w:type="continuationSeparator" w:id="0">
    <w:p w14:paraId="2C64C63C" w14:textId="77777777" w:rsidR="0010026F" w:rsidRDefault="00100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6E6B" w14:textId="77777777" w:rsidR="007F25A8" w:rsidRDefault="0010026F">
    <w:pPr>
      <w:pBdr>
        <w:top w:val="single" w:sz="4" w:space="4" w:color="D6E4F0"/>
      </w:pBdr>
      <w:tabs>
        <w:tab w:val="right" w:pos="9026"/>
      </w:tabs>
      <w:spacing w:before="80"/>
    </w:pPr>
    <w:r>
      <w:rPr>
        <w:color w:val="AAAAAA"/>
        <w:sz w:val="18"/>
        <w:szCs w:val="18"/>
      </w:rPr>
      <w:t>Uso interno — Não distribuir externamente</w:t>
    </w:r>
    <w:r>
      <w:rPr>
        <w:sz w:val="18"/>
        <w:szCs w:val="18"/>
      </w:rPr>
      <w:tab/>
    </w:r>
    <w:r>
      <w:rPr>
        <w:color w:val="888888"/>
        <w:sz w:val="18"/>
        <w:szCs w:val="18"/>
      </w:rPr>
      <w:t>Página MCIF 2025/26 · TISI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299B1" w14:textId="77777777" w:rsidR="0010026F" w:rsidRDefault="0010026F">
      <w:r>
        <w:separator/>
      </w:r>
    </w:p>
  </w:footnote>
  <w:footnote w:type="continuationSeparator" w:id="0">
    <w:p w14:paraId="71F1BE8B" w14:textId="77777777" w:rsidR="0010026F" w:rsidRDefault="00100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6E6A" w14:textId="77777777" w:rsidR="007F25A8" w:rsidRDefault="0010026F">
    <w:pPr>
      <w:pBdr>
        <w:bottom w:val="single" w:sz="4" w:space="4" w:color="D6E4F0"/>
      </w:pBdr>
      <w:tabs>
        <w:tab w:val="right" w:pos="9026"/>
      </w:tabs>
      <w:spacing w:after="120"/>
    </w:pPr>
    <w:r>
      <w:rPr>
        <w:color w:val="888888"/>
        <w:sz w:val="18"/>
        <w:szCs w:val="18"/>
      </w:rPr>
      <w:t>Município de Vila Feliz  ·  Plano de Resposta a Incidentes de Segurança da Informação</w:t>
    </w:r>
    <w:r>
      <w:rPr>
        <w:sz w:val="18"/>
        <w:szCs w:val="18"/>
      </w:rPr>
      <w:tab/>
    </w:r>
    <w:r>
      <w:rPr>
        <w:color w:val="888888"/>
        <w:sz w:val="18"/>
        <w:szCs w:val="18"/>
      </w:rPr>
      <w:t>v1.0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3491"/>
    <w:multiLevelType w:val="hybridMultilevel"/>
    <w:tmpl w:val="649412EC"/>
    <w:lvl w:ilvl="0" w:tplc="61EE7BF6">
      <w:start w:val="1"/>
      <w:numFmt w:val="bullet"/>
      <w:lvlText w:val="●"/>
      <w:lvlJc w:val="left"/>
      <w:pPr>
        <w:ind w:left="720" w:hanging="360"/>
      </w:pPr>
    </w:lvl>
    <w:lvl w:ilvl="1" w:tplc="32CAB968">
      <w:start w:val="1"/>
      <w:numFmt w:val="bullet"/>
      <w:lvlText w:val="○"/>
      <w:lvlJc w:val="left"/>
      <w:pPr>
        <w:ind w:left="1440" w:hanging="360"/>
      </w:pPr>
    </w:lvl>
    <w:lvl w:ilvl="2" w:tplc="4FE6943A">
      <w:start w:val="1"/>
      <w:numFmt w:val="bullet"/>
      <w:lvlText w:val="■"/>
      <w:lvlJc w:val="left"/>
      <w:pPr>
        <w:ind w:left="2160" w:hanging="360"/>
      </w:pPr>
    </w:lvl>
    <w:lvl w:ilvl="3" w:tplc="F6D0320E">
      <w:start w:val="1"/>
      <w:numFmt w:val="bullet"/>
      <w:lvlText w:val="●"/>
      <w:lvlJc w:val="left"/>
      <w:pPr>
        <w:ind w:left="2880" w:hanging="360"/>
      </w:pPr>
    </w:lvl>
    <w:lvl w:ilvl="4" w:tplc="C248F2C0">
      <w:start w:val="1"/>
      <w:numFmt w:val="bullet"/>
      <w:lvlText w:val="○"/>
      <w:lvlJc w:val="left"/>
      <w:pPr>
        <w:ind w:left="3600" w:hanging="360"/>
      </w:pPr>
    </w:lvl>
    <w:lvl w:ilvl="5" w:tplc="31CE2EEA">
      <w:start w:val="1"/>
      <w:numFmt w:val="bullet"/>
      <w:lvlText w:val="■"/>
      <w:lvlJc w:val="left"/>
      <w:pPr>
        <w:ind w:left="4320" w:hanging="360"/>
      </w:pPr>
    </w:lvl>
    <w:lvl w:ilvl="6" w:tplc="4A364E24">
      <w:start w:val="1"/>
      <w:numFmt w:val="bullet"/>
      <w:lvlText w:val="●"/>
      <w:lvlJc w:val="left"/>
      <w:pPr>
        <w:ind w:left="5040" w:hanging="360"/>
      </w:pPr>
    </w:lvl>
    <w:lvl w:ilvl="7" w:tplc="1424F63C">
      <w:start w:val="1"/>
      <w:numFmt w:val="bullet"/>
      <w:lvlText w:val="●"/>
      <w:lvlJc w:val="left"/>
      <w:pPr>
        <w:ind w:left="5760" w:hanging="360"/>
      </w:pPr>
    </w:lvl>
    <w:lvl w:ilvl="8" w:tplc="FC8AC0EA">
      <w:start w:val="1"/>
      <w:numFmt w:val="bullet"/>
      <w:lvlText w:val="●"/>
      <w:lvlJc w:val="left"/>
      <w:pPr>
        <w:ind w:left="6480" w:hanging="360"/>
      </w:pPr>
    </w:lvl>
  </w:abstractNum>
  <w:abstractNum w:abstractNumId="1" w15:restartNumberingAfterBreak="0">
    <w:nsid w:val="14715B50"/>
    <w:multiLevelType w:val="hybridMultilevel"/>
    <w:tmpl w:val="A7D4F534"/>
    <w:lvl w:ilvl="0" w:tplc="89A8664E">
      <w:start w:val="1"/>
      <w:numFmt w:val="bullet"/>
      <w:lvlText w:val="•"/>
      <w:lvlJc w:val="left"/>
      <w:pPr>
        <w:ind w:left="720" w:hanging="360"/>
      </w:pPr>
    </w:lvl>
    <w:lvl w:ilvl="1" w:tplc="1584BD94">
      <w:start w:val="1"/>
      <w:numFmt w:val="bullet"/>
      <w:lvlText w:val="–"/>
      <w:lvlJc w:val="left"/>
      <w:pPr>
        <w:ind w:left="1080" w:hanging="360"/>
      </w:pPr>
    </w:lvl>
    <w:lvl w:ilvl="2" w:tplc="8E48E20A">
      <w:numFmt w:val="decimal"/>
      <w:lvlText w:val=""/>
      <w:lvlJc w:val="left"/>
    </w:lvl>
    <w:lvl w:ilvl="3" w:tplc="298A1132">
      <w:numFmt w:val="decimal"/>
      <w:lvlText w:val=""/>
      <w:lvlJc w:val="left"/>
    </w:lvl>
    <w:lvl w:ilvl="4" w:tplc="1EE6E6C6">
      <w:numFmt w:val="decimal"/>
      <w:lvlText w:val=""/>
      <w:lvlJc w:val="left"/>
    </w:lvl>
    <w:lvl w:ilvl="5" w:tplc="BC0ED7AC">
      <w:numFmt w:val="decimal"/>
      <w:lvlText w:val=""/>
      <w:lvlJc w:val="left"/>
    </w:lvl>
    <w:lvl w:ilvl="6" w:tplc="61C0755C">
      <w:numFmt w:val="decimal"/>
      <w:lvlText w:val=""/>
      <w:lvlJc w:val="left"/>
    </w:lvl>
    <w:lvl w:ilvl="7" w:tplc="A72A7228">
      <w:numFmt w:val="decimal"/>
      <w:lvlText w:val=""/>
      <w:lvlJc w:val="left"/>
    </w:lvl>
    <w:lvl w:ilvl="8" w:tplc="E346B2D0">
      <w:numFmt w:val="decimal"/>
      <w:lvlText w:val=""/>
      <w:lvlJc w:val="left"/>
    </w:lvl>
  </w:abstractNum>
  <w:abstractNum w:abstractNumId="2" w15:restartNumberingAfterBreak="0">
    <w:nsid w:val="4F73441A"/>
    <w:multiLevelType w:val="hybridMultilevel"/>
    <w:tmpl w:val="DBDE5A52"/>
    <w:lvl w:ilvl="0" w:tplc="895C0DD8">
      <w:start w:val="1"/>
      <w:numFmt w:val="decimal"/>
      <w:lvlText w:val="%1."/>
      <w:lvlJc w:val="left"/>
      <w:pPr>
        <w:ind w:left="720" w:hanging="360"/>
      </w:pPr>
    </w:lvl>
    <w:lvl w:ilvl="1" w:tplc="84CCE4D2">
      <w:numFmt w:val="decimal"/>
      <w:lvlText w:val=""/>
      <w:lvlJc w:val="left"/>
    </w:lvl>
    <w:lvl w:ilvl="2" w:tplc="ECE4AC42">
      <w:numFmt w:val="decimal"/>
      <w:lvlText w:val=""/>
      <w:lvlJc w:val="left"/>
    </w:lvl>
    <w:lvl w:ilvl="3" w:tplc="EC0C36D6">
      <w:numFmt w:val="decimal"/>
      <w:lvlText w:val=""/>
      <w:lvlJc w:val="left"/>
    </w:lvl>
    <w:lvl w:ilvl="4" w:tplc="103AE8F8">
      <w:numFmt w:val="decimal"/>
      <w:lvlText w:val=""/>
      <w:lvlJc w:val="left"/>
    </w:lvl>
    <w:lvl w:ilvl="5" w:tplc="F274D492">
      <w:numFmt w:val="decimal"/>
      <w:lvlText w:val=""/>
      <w:lvlJc w:val="left"/>
    </w:lvl>
    <w:lvl w:ilvl="6" w:tplc="6226B9AE">
      <w:numFmt w:val="decimal"/>
      <w:lvlText w:val=""/>
      <w:lvlJc w:val="left"/>
    </w:lvl>
    <w:lvl w:ilvl="7" w:tplc="F432C7EA">
      <w:numFmt w:val="decimal"/>
      <w:lvlText w:val=""/>
      <w:lvlJc w:val="left"/>
    </w:lvl>
    <w:lvl w:ilvl="8" w:tplc="E342148E">
      <w:numFmt w:val="decimal"/>
      <w:lvlText w:val=""/>
      <w:lvlJc w:val="left"/>
    </w:lvl>
  </w:abstractNum>
  <w:num w:numId="1" w16cid:durableId="1594166844">
    <w:abstractNumId w:val="0"/>
    <w:lvlOverride w:ilvl="0">
      <w:startOverride w:val="1"/>
    </w:lvlOverride>
  </w:num>
  <w:num w:numId="2" w16cid:durableId="541135279">
    <w:abstractNumId w:val="1"/>
    <w:lvlOverride w:ilvl="0">
      <w:startOverride w:val="1"/>
    </w:lvlOverride>
  </w:num>
  <w:num w:numId="3" w16cid:durableId="3185091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5A8"/>
    <w:rsid w:val="0010026F"/>
    <w:rsid w:val="007D7FA5"/>
    <w:rsid w:val="007F25A8"/>
    <w:rsid w:val="00DB6F5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E6C3C"/>
  <w15:docId w15:val="{CA308F33-2E39-44F2-900D-0D99326D6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2"/>
      <w:szCs w:val="32"/>
    </w:rPr>
  </w:style>
  <w:style w:type="paragraph" w:styleId="Ttulo2">
    <w:name w:val="heading 2"/>
    <w:uiPriority w:val="9"/>
    <w:unhideWhenUsed/>
    <w:qFormat/>
    <w:pPr>
      <w:spacing w:before="280" w:after="140"/>
      <w:outlineLvl w:val="1"/>
    </w:pPr>
    <w:rPr>
      <w:b/>
      <w:bCs/>
      <w:color w:val="2E5FA3"/>
      <w:sz w:val="26"/>
      <w:szCs w:val="26"/>
    </w:rPr>
  </w:style>
  <w:style w:type="paragraph" w:styleId="Ttulo3">
    <w:name w:val="heading 3"/>
    <w:uiPriority w:val="9"/>
    <w:unhideWhenUsed/>
    <w:qFormat/>
    <w:pPr>
      <w:spacing w:before="200" w:after="10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3380</Words>
  <Characters>18254</Characters>
  <Application>Microsoft Office Word</Application>
  <DocSecurity>0</DocSecurity>
  <Lines>152</Lines>
  <Paragraphs>43</Paragraphs>
  <ScaleCrop>false</ScaleCrop>
  <Company/>
  <LinksUpToDate>false</LinksUpToDate>
  <CharactersWithSpaces>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Nuno Filipe Pereira Salvador</cp:lastModifiedBy>
  <cp:revision>2</cp:revision>
  <dcterms:created xsi:type="dcterms:W3CDTF">2026-03-21T10:11:00Z</dcterms:created>
  <dcterms:modified xsi:type="dcterms:W3CDTF">2026-03-22T11:11:00Z</dcterms:modified>
</cp:coreProperties>
</file>