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26"/>
        </w:rPr>
        <w:t>Mestrado em Cibersegurança e Informática Forense</w:t>
      </w:r>
    </w:p>
    <w:p>
      <w:pPr>
        <w:jc w:val="center"/>
      </w:pPr>
      <w:r>
        <w:rPr>
          <w:color w:val="1F4E5F"/>
          <w:sz w:val="24"/>
        </w:rPr>
        <w:t>Tratamento de Incidentes de Segurança Informática</w:t>
      </w:r>
    </w:p>
    <w:p/>
    <w:p>
      <w:pPr>
        <w:jc w:val="center"/>
      </w:pPr>
      <w:r>
        <w:rPr>
          <w:b/>
          <w:color w:val="1F4E5F"/>
          <w:sz w:val="56"/>
        </w:rPr>
        <w:t>Ficha Prática</w:t>
      </w:r>
    </w:p>
    <w:p>
      <w:pPr>
        <w:jc w:val="center"/>
      </w:pPr>
      <w:r>
        <w:rPr>
          <w:b/>
          <w:color w:val="548235"/>
          <w:sz w:val="40"/>
        </w:rPr>
        <w:t>Security Use Cases e MaGMa UCF Tool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Ideia-chave</w:t>
            </w:r>
          </w:p>
          <w:p>
            <w:pPr>
              <w:spacing w:after="0"/>
            </w:pPr>
            <w:r>
              <w:rPr>
                <w:sz w:val="18"/>
              </w:rPr>
              <w:t>Um bom Security Use Case não é uma regra bonita. É uma capacidade operacional de deteção, triagem, resposta e melhoria contínua.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551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00"/>
            <w:shd w:fill="1F4E5F"/>
            <w:vAlign w:val="center"/>
            <w:tcW w:w="6520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100"/>
            <w:vAlign w:val="top"/>
            <w:tcW w:w="255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Unidade Curricular</w:t>
            </w:r>
          </w:p>
        </w:tc>
        <w:tc>
          <w:tcPr>
            <w:tcW w:type="dxa" w:w="5100"/>
            <w:vAlign w:val="top"/>
            <w:tcW w:w="652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Tratamento de Incidentes de Segurança Informática</w:t>
            </w:r>
          </w:p>
        </w:tc>
      </w:tr>
      <w:tr>
        <w:tc>
          <w:tcPr>
            <w:tcW w:type="dxa" w:w="5100"/>
            <w:vAlign w:val="top"/>
            <w:tcW w:w="255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Tipologia</w:t>
            </w:r>
          </w:p>
        </w:tc>
        <w:tc>
          <w:tcPr>
            <w:tcW w:type="dxa" w:w="5100"/>
            <w:vAlign w:val="top"/>
            <w:tcW w:w="652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Ficha prática orientada para trabalho em grupo</w:t>
            </w:r>
          </w:p>
        </w:tc>
      </w:tr>
      <w:tr>
        <w:tc>
          <w:tcPr>
            <w:tcW w:type="dxa" w:w="5100"/>
            <w:vAlign w:val="top"/>
            <w:tcW w:w="255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Tema</w:t>
            </w:r>
          </w:p>
        </w:tc>
        <w:tc>
          <w:tcPr>
            <w:tcW w:type="dxa" w:w="5100"/>
            <w:vAlign w:val="top"/>
            <w:tcW w:w="652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Security Use Cases, MaGMa Framework e MaGMa UCF Tool</w:t>
            </w:r>
          </w:p>
        </w:tc>
      </w:tr>
      <w:tr>
        <w:tc>
          <w:tcPr>
            <w:tcW w:type="dxa" w:w="5100"/>
            <w:vAlign w:val="top"/>
            <w:tcW w:w="255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Duração sugerida</w:t>
            </w:r>
          </w:p>
        </w:tc>
        <w:tc>
          <w:tcPr>
            <w:tcW w:type="dxa" w:w="5100"/>
            <w:vAlign w:val="top"/>
            <w:tcW w:w="652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2h30 a 3h00</w:t>
            </w:r>
          </w:p>
        </w:tc>
      </w:tr>
      <w:tr>
        <w:tc>
          <w:tcPr>
            <w:tcW w:type="dxa" w:w="5100"/>
            <w:vAlign w:val="top"/>
            <w:tcW w:w="255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Entregáveis</w:t>
            </w:r>
          </w:p>
        </w:tc>
        <w:tc>
          <w:tcPr>
            <w:tcW w:type="dxa" w:w="5100"/>
            <w:vAlign w:val="top"/>
            <w:tcW w:w="652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Ficha preenchida, evidência da MaGMa UCF Tool e apresentação curta</w:t>
            </w:r>
          </w:p>
        </w:tc>
      </w:tr>
    </w:tbl>
    <w:p/>
    <w:p>
      <w:r>
        <w:br w:type="page"/>
      </w:r>
    </w:p>
    <w:p>
      <w:pPr>
        <w:pStyle w:val="Heading1"/>
      </w:pPr>
      <w:r>
        <w:t>1. Enquadramento</w:t>
      </w:r>
    </w:p>
    <w:p>
      <w:r>
        <w:t>Esta ficha prática tem como objetivo levar os estudantes a construir e avaliar Security Use Cases, usando a lógica da MaGMa Framework e a ferramenta MaGMa UCF Tool. A ficha não pretende apenas verificar se os estudantes sabem definir conceitos; pretende obrigá-los a transformar uma ameaça numa capacidade concreta de deteção e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Regra brutalmente simples</w:t>
            </w:r>
          </w:p>
          <w:p>
            <w:pPr>
              <w:spacing w:after="0"/>
            </w:pPr>
            <w:r>
              <w:rPr>
                <w:sz w:val="18"/>
              </w:rPr>
              <w:t>Se não sabem que fontes de dados/logs são necessárias, ainda não têm um use case operacional. Têm apenas uma intenção.</w:t>
            </w:r>
          </w:p>
        </w:tc>
      </w:tr>
    </w:tbl>
    <w:p/>
    <w:p>
      <w:pPr>
        <w:pStyle w:val="Heading1"/>
      </w:pPr>
      <w:r>
        <w:t>2. Objetivos de aprendizagem</w:t>
      </w:r>
    </w:p>
    <w:p>
      <w:pPr>
        <w:ind w:left="255" w:hanging="142"/>
      </w:pPr>
      <w:r>
        <w:rPr>
          <w:sz w:val="20"/>
        </w:rPr>
        <w:t>☐ Distinguir Security Use Case, regra de deteção, alerta, playbook e runbook.</w:t>
      </w:r>
    </w:p>
    <w:p>
      <w:pPr>
        <w:ind w:left="255" w:hanging="142"/>
      </w:pPr>
      <w:r>
        <w:rPr>
          <w:sz w:val="20"/>
        </w:rPr>
        <w:t>☐ Relacionar ameaças, técnicas MITRE ATT&amp;CK, fontes de logs e lógica de deteção.</w:t>
      </w:r>
    </w:p>
    <w:p>
      <w:pPr>
        <w:ind w:left="255" w:hanging="142"/>
      </w:pPr>
      <w:r>
        <w:rPr>
          <w:sz w:val="20"/>
        </w:rPr>
        <w:t>☐ Aplicar a MaGMa Framework nas camadas Business, Threat e Implementation.</w:t>
      </w:r>
    </w:p>
    <w:p>
      <w:pPr>
        <w:ind w:left="255" w:hanging="142"/>
      </w:pPr>
      <w:r>
        <w:rPr>
          <w:sz w:val="20"/>
        </w:rPr>
        <w:t>☐ Usar a MaGMa UCF Tool para organizar use cases em L1, L2 e L3.</w:t>
      </w:r>
    </w:p>
    <w:p>
      <w:pPr>
        <w:ind w:left="255" w:hanging="142"/>
      </w:pPr>
      <w:r>
        <w:rPr>
          <w:sz w:val="20"/>
        </w:rPr>
        <w:t>☐ Avaliar Effectiveness, Implementation, Coverage, Weight e Potential.</w:t>
      </w:r>
    </w:p>
    <w:p>
      <w:pPr>
        <w:ind w:left="255" w:hanging="142"/>
      </w:pPr>
      <w:r>
        <w:rPr>
          <w:sz w:val="20"/>
        </w:rPr>
        <w:t>☐ Identificar falsos positivos, limitações, gaps de deteção e melhorias prioritárias.</w:t>
      </w:r>
    </w:p>
    <w:p>
      <w:pPr>
        <w:pStyle w:val="Heading1"/>
      </w:pPr>
      <w:r>
        <w:t>3. Conceitos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1984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Conceito</w:t>
            </w:r>
          </w:p>
        </w:tc>
        <w:tc>
          <w:tcPr>
            <w:tcW w:type="dxa" w:w="3400"/>
            <w:shd w:fill="1F4E5F"/>
            <w:vAlign w:val="center"/>
            <w:tcW w:w="3969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Definição simples</w:t>
            </w:r>
          </w:p>
        </w:tc>
        <w:tc>
          <w:tcPr>
            <w:tcW w:type="dxa" w:w="3400"/>
            <w:shd w:fill="1F4E5F"/>
            <w:vAlign w:val="center"/>
            <w:tcW w:w="311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400"/>
            <w:vAlign w:val="top"/>
            <w:tcW w:w="1984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Use Case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Cenário estruturado para detetar uma ameaça ou comportamento suspeito.</w:t>
            </w:r>
          </w:p>
        </w:tc>
        <w:tc>
          <w:tcPr>
            <w:tcW w:type="dxa" w:w="3400"/>
            <w:vAlign w:val="top"/>
            <w:tcW w:w="311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Detetar uso anómalo de contas válidas.</w:t>
            </w:r>
          </w:p>
        </w:tc>
      </w:tr>
      <w:tr>
        <w:tc>
          <w:tcPr>
            <w:tcW w:type="dxa" w:w="3400"/>
            <w:vAlign w:val="top"/>
            <w:tcW w:w="1984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Regra de deteção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Lógica técnica que gera um alerta.</w:t>
            </w:r>
          </w:p>
        </w:tc>
        <w:tc>
          <w:tcPr>
            <w:tcW w:type="dxa" w:w="3400"/>
            <w:vAlign w:val="top"/>
            <w:tcW w:w="311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Mais de 10 falhas de login seguidas de login bem-sucedido.</w:t>
            </w:r>
          </w:p>
        </w:tc>
      </w:tr>
      <w:tr>
        <w:tc>
          <w:tcPr>
            <w:tcW w:type="dxa" w:w="3400"/>
            <w:vAlign w:val="top"/>
            <w:tcW w:w="1984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Alerta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Sinal produzido por uma regra ou motor de deteção.</w:t>
            </w:r>
          </w:p>
        </w:tc>
        <w:tc>
          <w:tcPr>
            <w:tcW w:type="dxa" w:w="3400"/>
            <w:vAlign w:val="top"/>
            <w:tcW w:w="311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Possível conta comprometida.</w:t>
            </w:r>
          </w:p>
        </w:tc>
      </w:tr>
      <w:tr>
        <w:tc>
          <w:tcPr>
            <w:tcW w:type="dxa" w:w="3400"/>
            <w:vAlign w:val="top"/>
            <w:tcW w:w="1984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Playbook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Fluxo de resposta a um tipo de incidente.</w:t>
            </w:r>
          </w:p>
        </w:tc>
        <w:tc>
          <w:tcPr>
            <w:tcW w:type="dxa" w:w="3400"/>
            <w:vAlign w:val="top"/>
            <w:tcW w:w="311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Playbook de conta comprometida.</w:t>
            </w:r>
          </w:p>
        </w:tc>
      </w:tr>
      <w:tr>
        <w:tc>
          <w:tcPr>
            <w:tcW w:type="dxa" w:w="3400"/>
            <w:vAlign w:val="top"/>
            <w:tcW w:w="1984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Runbook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Procedimento técnico passo a passo.</w:t>
            </w:r>
          </w:p>
        </w:tc>
        <w:tc>
          <w:tcPr>
            <w:tcW w:type="dxa" w:w="3400"/>
            <w:vAlign w:val="top"/>
            <w:tcW w:w="311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Revogar sessões no Microsoft Entra ID.</w:t>
            </w:r>
          </w:p>
        </w:tc>
      </w:tr>
    </w:tbl>
    <w:p/>
    <w:p>
      <w:r>
        <w:t>Cadeia operacional que deve orientar todo o trabalho:</w:t>
      </w:r>
    </w:p>
    <w:p>
      <w:pPr>
        <w:jc w:val="center"/>
      </w:pPr>
      <w:r>
        <w:rPr>
          <w:b/>
          <w:color w:val="548235"/>
          <w:sz w:val="24"/>
        </w:rPr>
        <w:t>Ameaça → Use Case → Regra → Alerta → Triagem → Playbook → Métricas → Melhoria</w:t>
      </w:r>
    </w:p>
    <w:p>
      <w:pPr>
        <w:pStyle w:val="Heading1"/>
      </w:pPr>
      <w:r>
        <w:t>4. Como a MaGMa UCF Tool está organizada</w:t>
      </w:r>
    </w:p>
    <w:p>
      <w:r>
        <w:t>A ferramenta deve ser usada como uma matriz de gestão e avaliação de capacidade de deteção. Não é uma ferramenta para escrever playbooks completos nem para criar regras SIEM finais.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1701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Separador</w:t>
            </w:r>
          </w:p>
        </w:tc>
        <w:tc>
          <w:tcPr>
            <w:tcW w:type="dxa" w:w="3400"/>
            <w:shd w:fill="1F4E5F"/>
            <w:vAlign w:val="center"/>
            <w:tcW w:w="368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Função na ferramenta</w:t>
            </w:r>
          </w:p>
        </w:tc>
        <w:tc>
          <w:tcPr>
            <w:tcW w:type="dxa" w:w="3400"/>
            <w:shd w:fill="1F4E5F"/>
            <w:vAlign w:val="center"/>
            <w:tcW w:w="368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Como usar na ficha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Drivers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Regista business drivers e compliance drivers.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Identificar por que razão este use case é relevante para a organização.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L1 UC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Categoria estratégica da ameaça.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Normalmente escolher uma categoria já existente. Evitar criar L1 novos sem necessidade.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 UC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Cenário tático de ameaça.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Escolher ou propor o cenário que melhor representa o caso.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L3 UC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Deteção técnica concreta.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Preencher o use case técnico, métricas, fontes de logs, tecnologia, âmbito e comentários.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References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Listas de apoio: threat actors, log sources, tecnologias e scope.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Consultar para escolher valores consistentes.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Results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Painel de resultados agregados.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Interpretar detection average, detection gap, averages e growth potential.</w:t>
            </w:r>
          </w:p>
        </w:tc>
      </w:tr>
    </w:tbl>
    <w:p/>
    <w:p>
      <w:pPr>
        <w:pStyle w:val="Heading1"/>
      </w:pPr>
      <w:r>
        <w:t>5. MaGMa em três camadas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226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00"/>
            <w:shd w:fill="1F4E5F"/>
            <w:vAlign w:val="center"/>
            <w:tcW w:w="3969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Pergunta principal</w:t>
            </w:r>
          </w:p>
        </w:tc>
        <w:tc>
          <w:tcPr>
            <w:tcW w:type="dxa" w:w="3400"/>
            <w:shd w:fill="1F4E5F"/>
            <w:vAlign w:val="center"/>
            <w:tcW w:w="283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Layer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 risco de negócio, serviço, ativo ou obrigação queremos proteger?</w:t>
            </w:r>
          </w:p>
        </w:tc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Evitar indisponibilidade, perda reputacional, violação de dados pessoais ou incumprimento legal.</w:t>
            </w:r>
          </w:p>
        </w:tc>
      </w:tr>
      <w:tr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Threat Layer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 ameaça ou comportamento adversário queremos detetar?</w:t>
            </w:r>
          </w:p>
        </w:tc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Conta comprometida, ransomware, exfiltração, abuso de privilégios, insider threat.</w:t>
            </w:r>
          </w:p>
        </w:tc>
      </w:tr>
      <w:tr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Implementation Layer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 que dados, tecnologia e lógica vamos detetar?</w:t>
            </w:r>
          </w:p>
        </w:tc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 Entra ID, EDR, SIEM, NDR, firewall, proxy, DNS, regra de correlação.</w:t>
            </w:r>
          </w:p>
        </w:tc>
      </w:tr>
    </w:tbl>
    <w:p/>
    <w:p>
      <w:pPr>
        <w:pStyle w:val="Heading1"/>
      </w:pPr>
      <w:r>
        <w:t>6. Métricas da MaGMa UCF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1701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400"/>
            <w:shd w:fill="1F4E5F"/>
            <w:vAlign w:val="center"/>
            <w:tcW w:w="368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Pergunta a responder</w:t>
            </w:r>
          </w:p>
        </w:tc>
        <w:tc>
          <w:tcPr>
            <w:tcW w:type="dxa" w:w="3400"/>
            <w:shd w:fill="1F4E5F"/>
            <w:vAlign w:val="center"/>
            <w:tcW w:w="368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Como interpretar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Effectiveness %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deteção é tecnicamente boa para identificar esta ameaça?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Mede a qualidade da lógica de deteção. Ex.: 80% se a lógica é forte, mas ainda não perfeita.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Implementation %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deteção está realmente implementada, testada e afinada?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Mede o grau de operacionalização. Uma boa ideia com 0% de implementação vale pouco.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Coverage %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deteção cobre todos os sistemas, contas, redes ou ativos relevantes?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Mede o âmbito coberto. Se só metade dos sistemas envia logs, a cobertura não pode ser 100%.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Weight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 é a capacidade real combinada?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 calculado pela ferramenta: Effectiveness × Implementation × Coverage.</w:t>
            </w:r>
          </w:p>
        </w:tc>
      </w:tr>
      <w:tr>
        <w:tc>
          <w:tcPr>
            <w:tcW w:type="dxa" w:w="3400"/>
            <w:vAlign w:val="top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Potential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 é a margem de melhoria?</w:t>
            </w:r>
          </w:p>
        </w:tc>
        <w:tc>
          <w:tcPr>
            <w:tcW w:type="dxa" w:w="3400"/>
            <w:vAlign w:val="top"/>
            <w:tcW w:w="368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 calculado pela ferramenta: Effectiveness − Weight.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Atenção no Excel</w:t>
            </w:r>
          </w:p>
          <w:p>
            <w:pPr>
              <w:spacing w:after="0"/>
            </w:pPr>
            <w:r>
              <w:rPr>
                <w:sz w:val="18"/>
              </w:rPr>
              <w:t>Usar percentagens como 70%, 60% e 80%. Não escrever 70, 60 ou 80 como números secos. Caso contrário, os cálculos podem ficar errados.</w:t>
            </w:r>
          </w:p>
        </w:tc>
      </w:tr>
    </w:tbl>
    <w:p/>
    <w:p>
      <w:pPr>
        <w:pStyle w:val="Heading1"/>
      </w:pPr>
      <w:r>
        <w:t>7. Fluxo de trabalho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793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3400"/>
            <w:shd w:fill="1F4E5F"/>
            <w:vAlign w:val="center"/>
            <w:tcW w:w="3969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3400"/>
            <w:shd w:fill="1F4E5F"/>
            <w:vAlign w:val="center"/>
            <w:tcW w:w="4309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Ler o cenário atribuído.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Compreensão da ameaça e do contexto organizacional.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Definir o risco de negócio.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 Layer preenchida.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Identificar a ameaça e possível técnica MITRE ATT&amp;CK.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Layer preenchida.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Escolher L1 e L2 na MaGMa UCF Tool.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Cenário mapeado na estrutura da ferramenta.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Escolher ou propor L3 técnico.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Deteção concreta definida.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Definir logs, tecnologia, scope e comentários.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Implementation Layer operacionalizada.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Atribuir Effectiveness, Implementation e Coverage.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Capacidade de deteção avaliada.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Analisar Results.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gap e growth potential interpretados.</w:t>
            </w:r>
          </w:p>
        </w:tc>
      </w:tr>
      <w:tr>
        <w:tc>
          <w:tcPr>
            <w:tcW w:type="dxa" w:w="3400"/>
            <w:vAlign w:val="top"/>
            <w:tcW w:w="79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400"/>
            <w:vAlign w:val="top"/>
            <w:tcW w:w="396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Propor melhorias.</w:t>
            </w:r>
          </w:p>
        </w:tc>
        <w:tc>
          <w:tcPr>
            <w:tcW w:type="dxa" w:w="3400"/>
            <w:vAlign w:val="top"/>
            <w:tcW w:w="4309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 de evolução do use case.</w:t>
            </w:r>
          </w:p>
        </w:tc>
      </w:tr>
    </w:tbl>
    <w:p/>
    <w:p>
      <w:pPr>
        <w:pStyle w:val="Heading1"/>
      </w:pPr>
      <w:r>
        <w:t>8. Entregáveis</w:t>
      </w:r>
    </w:p>
    <w:p>
      <w:pPr>
        <w:ind w:left="255" w:hanging="142"/>
      </w:pPr>
      <w:r>
        <w:rPr>
          <w:sz w:val="20"/>
        </w:rPr>
        <w:t>☐ Tabela preenchida do use case conceptual.</w:t>
      </w:r>
    </w:p>
    <w:p>
      <w:pPr>
        <w:ind w:left="255" w:hanging="142"/>
      </w:pPr>
      <w:r>
        <w:rPr>
          <w:sz w:val="20"/>
        </w:rPr>
        <w:t>☐ Identificação do L1, L2 e L3 usados ou propostos na MaGMa UCF Tool.</w:t>
      </w:r>
    </w:p>
    <w:p>
      <w:pPr>
        <w:ind w:left="255" w:hanging="142"/>
      </w:pPr>
      <w:r>
        <w:rPr>
          <w:sz w:val="20"/>
        </w:rPr>
        <w:t>☐ Preenchimento das métricas Effectiveness, Implementation e Coverage.</w:t>
      </w:r>
    </w:p>
    <w:p>
      <w:pPr>
        <w:ind w:left="255" w:hanging="142"/>
      </w:pPr>
      <w:r>
        <w:rPr>
          <w:sz w:val="20"/>
        </w:rPr>
        <w:t>☐ Captura de ecrã ou evidência do preenchimento no Excel.</w:t>
      </w:r>
    </w:p>
    <w:p>
      <w:pPr>
        <w:ind w:left="255" w:hanging="142"/>
      </w:pPr>
      <w:r>
        <w:rPr>
          <w:sz w:val="20"/>
        </w:rPr>
        <w:t>☐ Interpretação dos resultados obtidos.</w:t>
      </w:r>
    </w:p>
    <w:p>
      <w:pPr>
        <w:ind w:left="255" w:hanging="142"/>
      </w:pPr>
      <w:r>
        <w:rPr>
          <w:sz w:val="20"/>
        </w:rPr>
        <w:t>☐ Análise crítica: limitações, falsos positivos, gaps e melhorias.</w:t>
      </w:r>
    </w:p>
    <w:p>
      <w:pPr>
        <w:ind w:left="255" w:hanging="142"/>
      </w:pPr>
      <w:r>
        <w:rPr>
          <w:sz w:val="20"/>
        </w:rPr>
        <w:t>☐ Apresentação oral curta, com defesa das decisões tomadas.</w:t>
      </w:r>
    </w:p>
    <w:p>
      <w:pPr>
        <w:pStyle w:val="Heading1"/>
      </w:pPr>
      <w:r>
        <w:t>9. Template de resposta do grupo</w:t>
      </w:r>
    </w:p>
    <w:p>
      <w:pPr>
        <w:pStyle w:val="Heading3"/>
      </w:pPr>
      <w:r>
        <w:t>9.1. Identificação do grupo e cenário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83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00"/>
            <w:shd w:fill="1F4E5F"/>
            <w:vAlign w:val="center"/>
            <w:tcW w:w="6237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Resposta do grupo</w:t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Grupo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Elementos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 escolhido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9.2. Construção conceptual do Security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83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00"/>
            <w:shd w:fill="1F4E5F"/>
            <w:vAlign w:val="center"/>
            <w:tcW w:w="6237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Resposta do grupo</w:t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Nome do use case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Justificação de negócio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Ameaça principal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Técnica MITRE ATT&amp;CK provável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Fontes de dados/logs necessárias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Eventos a monitorizar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Lógica de deteção em linguagem natural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Severidade proposta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Falsos positivos esperados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Ações de triagem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Playbook associado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Métricas de eficácia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Responsável pela manutenção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Periodicidade de revisão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9.3. Preenchimento orientado da MaGMa UCF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83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00"/>
            <w:shd w:fill="1F4E5F"/>
            <w:vAlign w:val="center"/>
            <w:tcW w:w="6237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Resposta do grupo</w:t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Drivers selecionados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Compliance Drivers selecionados, se aplicável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L1 UC escolhido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L2 UC escolhido ou proposto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L3 UC escolhido ou proposto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Effectiveness % e justificação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Implementation % e justificação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Coverage % e justificação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 source type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Detection Technology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Comments a introduzir no Excel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Resultado/Weight obtido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Potential/Growth potential obtido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Interpretação crítica dos resultados</w:t>
            </w:r>
          </w:p>
        </w:tc>
        <w:tc>
          <w:tcPr>
            <w:tcW w:type="dxa" w:w="5100"/>
            <w:vAlign w:val="top"/>
            <w:tcW w:w="6237" w:type="dx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10. Casos práticos</w:t>
      </w:r>
    </w:p>
    <w:p>
      <w:r>
        <w:t>Cada grupo deve escolher ou receber um dos seguintes casos. Os casos estão desenhados para obrigar o grupo a tomar decisões e a justificar percentagens, fontes de dados, falsos positivos e melhorias. Não há respostas únicas; há respostas bem ou mal justificadas.</w:t>
      </w:r>
    </w:p>
    <w:p>
      <w:pPr>
        <w:pStyle w:val="Heading2"/>
      </w:pPr>
      <w:r>
        <w:t>Caso 1 — Conta institucional Microsoft 365 comprometida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Contexto</w:t>
            </w:r>
          </w:p>
          <w:p>
            <w:pPr>
              <w:spacing w:after="0"/>
            </w:pPr>
            <w:r>
              <w:rPr>
                <w:sz w:val="18"/>
              </w:rPr>
              <w:t>Uma instituição de ensino superior usa Microsoft 365 para email, Teams, OneDrive e SharePoint. Um utilizador dos serviços académicos introduziu credenciais numa página de phishing. Pouco depois, surgiram tentativas de autenticação a partir de um país invulgar e foi registado um login bem-sucedido.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26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00"/>
            <w:shd w:fill="1F4E5F"/>
            <w:vAlign w:val="center"/>
            <w:tcW w:w="6804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Informação fornecida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Sinais observados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tentativas falhadas de login em 8 minutos; 1 login bem-sucedido a partir de localização invulgar; tentativa de criar regra de encaminhamento no email.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Ativos afetados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 de utilizador dos serviços académicos com acesso a email, OneDrive e dados de estudantes.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Logs disponíveis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Microsoft Entra ID sign-in logs; audit logs do Microsoft 365; logs de email; alertas básicos do Defender.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Lacunas conhecidas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Nem todos os eventos de MFA estão integrados no SIEM; não existe UEBA; playbook de conta comprometida existe, mas está pouco testado.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Pistas MaGMa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 provável: Account breached. L3 provável: Detect Unauthorized Usage of Valid Accounts. O grupo deve validar ou justificar alternativa.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Decisão crítica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 grupo deve decidir se este evento é apenas alerta, incidente confirmado ou incidente de severidade elevada.</w:t>
            </w:r>
          </w:p>
        </w:tc>
      </w:tr>
    </w:tbl>
    <w:p/>
    <w:p>
      <w:r>
        <w:br w:type="page"/>
      </w:r>
    </w:p>
    <w:p>
      <w:pPr>
        <w:pStyle w:val="Heading2"/>
      </w:pPr>
      <w:r>
        <w:t>Caso 2 — Ransomware em servidor de ficheiros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Contexto</w:t>
            </w:r>
          </w:p>
          <w:p>
            <w:pPr>
              <w:spacing w:after="0"/>
            </w:pPr>
            <w:r>
              <w:rPr>
                <w:sz w:val="18"/>
              </w:rPr>
              <w:t>Uma organização pública tem um servidor de ficheiros partilhado por várias unidades orgânicas. Às 09h15, vários utilizadores reportam ficheiros inacessíveis e extensões alteradas. Um endpoint de um utilizador apresenta execução suspeita de PowerShell e tentativas de eliminação de shadow copies.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26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00"/>
            <w:shd w:fill="1F4E5F"/>
            <w:vAlign w:val="center"/>
            <w:tcW w:w="6804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Informação fornecida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Sinais observados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Alteração massiva de ficheiros; criação de ficheiros com extensão anómala; execução de PowerShell; comando suspeito associado à eliminação de shadow copies; aumento abrupto de I/O no servidor.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Ativos afetados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Servidor de ficheiros partilhado; endpoint de utilizador; potencial impacto em backups locais.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Logs disponíveis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EDR em endpoints; Windows Event Logs; logs do servidor de ficheiros; logs de backup; firewall interna.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Lacunas conhecidas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Nem todos os servidores têm EDR; logs de file integrity não estão totalmente ativados; não existe regra consolidada no SIEM para cifragem massiva.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Pistas MaGMa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 provável: File corruption, encryption and unauthorized access. L3 possível: deteção de PowerShell suspeito, ransomware/file encryption ou inibição de recuperação. O grupo deve escolher ou propor L3.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Decisão crítica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 grupo deve justificar se ativa o PRI, se isola o endpoint, se desliga o servidor ou se preserva evidência antes de qualquer ação disruptiva.</w:t>
            </w:r>
          </w:p>
        </w:tc>
      </w:tr>
    </w:tbl>
    <w:p/>
    <w:p>
      <w:r>
        <w:br w:type="page"/>
      </w:r>
    </w:p>
    <w:p>
      <w:pPr>
        <w:pStyle w:val="Heading2"/>
      </w:pPr>
      <w:r>
        <w:t>Caso 3 — Possível exfiltração de dados por insider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Contexto</w:t>
            </w:r>
          </w:p>
          <w:p>
            <w:pPr>
              <w:spacing w:after="0"/>
            </w:pPr>
            <w:r>
              <w:rPr>
                <w:sz w:val="18"/>
              </w:rPr>
              <w:t>Um trabalhador com acesso a informação sensível submeteu recentemente pedido de saída da organização. Nos últimos dias foram registados downloads fora do padrão, compressão de ficheiros e tráfego para serviços cloud pessoais. Não há malware confirmado.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5F"/>
            <w:vAlign w:val="center"/>
            <w:tcW w:w="226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00"/>
            <w:shd w:fill="1F4E5F"/>
            <w:vAlign w:val="center"/>
            <w:tcW w:w="6804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Informação fornecida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Sinais observados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Download de grande volume de documentos; criação de ficheiro ZIP; ligação a serviço cloud pessoal; acessos fora do horário normal; pesquisa de pastas fora da área habitual.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Ativos afetados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Repositório documental interno; dados pessoais; documentos contratuais; informação sensível de processos internos.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Logs disponíveis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Proxy/web gateway; logs de DLP parcial; logs do repositório documental; logs de autenticação; registos de endpoint limitados.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Lacunas conhecidas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DLP apenas cobre email e alguns uploads web; não existe classificação completa da informação; não há baseline formal de comportamento por utilizador.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Pistas MaGMa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 provável: Data exfiltration ou Policy violations, dependendo da interpretação. L3 possível: Detect Exfiltration Over Web Service/Alternative Protocol ou deteção de data staging/compression.</w:t>
            </w:r>
          </w:p>
        </w:tc>
      </w:tr>
      <w:tr>
        <w:tc>
          <w:tcPr>
            <w:tcW w:type="dxa" w:w="51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Decisão crítica</w:t>
            </w:r>
          </w:p>
        </w:tc>
        <w:tc>
          <w:tcPr>
            <w:tcW w:type="dxa" w:w="5100"/>
            <w:vAlign w:val="top"/>
            <w:tcW w:w="680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 grupo deve distinguir comportamento suspeito, violação de política e incidente de segurança. Deve também considerar privacidade, proporcionalidade e necessidade de envolver RH/Jurídico.</w:t>
            </w:r>
          </w:p>
        </w:tc>
      </w:tr>
    </w:tbl>
    <w:p/>
    <w:p>
      <w:pPr>
        <w:pStyle w:val="Heading1"/>
      </w:pPr>
      <w:r>
        <w:t>11. Questões críticas para discussão</w:t>
      </w:r>
    </w:p>
    <w:p>
      <w:pPr>
        <w:ind w:left="255" w:hanging="142"/>
      </w:pPr>
      <w:r>
        <w:rPr>
          <w:sz w:val="20"/>
        </w:rPr>
        <w:t>☐ O use case proposto deteta mesmo uma ameaça ou apenas gera ruído?</w:t>
      </w:r>
    </w:p>
    <w:p>
      <w:pPr>
        <w:ind w:left="255" w:hanging="142"/>
      </w:pPr>
      <w:r>
        <w:rPr>
          <w:sz w:val="20"/>
        </w:rPr>
        <w:t>☐ As fontes de logs existem e estão disponíveis com qualidade suficiente?</w:t>
      </w:r>
    </w:p>
    <w:p>
      <w:pPr>
        <w:ind w:left="255" w:hanging="142"/>
      </w:pPr>
      <w:r>
        <w:rPr>
          <w:sz w:val="20"/>
        </w:rPr>
        <w:t>☐ A lógica de deteção é testável ou está vaga?</w:t>
      </w:r>
    </w:p>
    <w:p>
      <w:pPr>
        <w:ind w:left="255" w:hanging="142"/>
      </w:pPr>
      <w:r>
        <w:rPr>
          <w:sz w:val="20"/>
        </w:rPr>
        <w:t>☐ Que falsos positivos podem ocorrer e como serão reduzidos?</w:t>
      </w:r>
    </w:p>
    <w:p>
      <w:pPr>
        <w:ind w:left="255" w:hanging="142"/>
      </w:pPr>
      <w:r>
        <w:rPr>
          <w:sz w:val="20"/>
        </w:rPr>
        <w:t>☐ Quando é que o alerta passa a incidente?</w:t>
      </w:r>
    </w:p>
    <w:p>
      <w:pPr>
        <w:ind w:left="255" w:hanging="142"/>
      </w:pPr>
      <w:r>
        <w:rPr>
          <w:sz w:val="20"/>
        </w:rPr>
        <w:t>☐ Quem deve ser notificado e em que momento?</w:t>
      </w:r>
    </w:p>
    <w:p>
      <w:pPr>
        <w:ind w:left="255" w:hanging="142"/>
      </w:pPr>
      <w:r>
        <w:rPr>
          <w:sz w:val="20"/>
        </w:rPr>
        <w:t>☐ Que playbook deve ser ativado?</w:t>
      </w:r>
    </w:p>
    <w:p>
      <w:pPr>
        <w:ind w:left="255" w:hanging="142"/>
      </w:pPr>
      <w:r>
        <w:rPr>
          <w:sz w:val="20"/>
        </w:rPr>
        <w:t>☐ A severidade atribuída é defensável?</w:t>
      </w:r>
    </w:p>
    <w:p>
      <w:pPr>
        <w:ind w:left="255" w:hanging="142"/>
      </w:pPr>
      <w:r>
        <w:rPr>
          <w:sz w:val="20"/>
        </w:rPr>
        <w:t>☐ Que métrica prova que o use case tem valor?</w:t>
      </w:r>
    </w:p>
    <w:p>
      <w:pPr>
        <w:ind w:left="255" w:hanging="142"/>
      </w:pPr>
      <w:r>
        <w:rPr>
          <w:sz w:val="20"/>
        </w:rPr>
        <w:t>☐ Qual é a melhoria prioritária: mais logs, melhor regra, maior cobertura ou melhor resposta?</w:t>
      </w:r>
    </w:p>
    <w:p>
      <w:pPr>
        <w:pStyle w:val="Heading1"/>
      </w:pPr>
      <w:r>
        <w:t>12. Critérios de avaliação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2835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3400"/>
            <w:shd w:fill="1F4E5F"/>
            <w:vAlign w:val="center"/>
            <w:tcW w:w="1134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00"/>
            <w:shd w:fill="1F4E5F"/>
            <w:vAlign w:val="center"/>
            <w:tcW w:w="5103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 que será avaliado</w:t>
            </w:r>
          </w:p>
        </w:tc>
      </w:tr>
      <w:tr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Compreensão dos conceitos</w:t>
            </w:r>
          </w:p>
        </w:tc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3400"/>
            <w:vAlign w:val="top"/>
            <w:tcW w:w="510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Distinção clara entre use case, regra, alerta, playbook e runbook.</w:t>
            </w:r>
          </w:p>
        </w:tc>
      </w:tr>
      <w:tr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Aplicação da MaGMa Framework</w:t>
            </w:r>
          </w:p>
        </w:tc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3400"/>
            <w:vAlign w:val="top"/>
            <w:tcW w:w="510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Capacidade de estruturar Business, Threat e Implementation Layer.</w:t>
            </w:r>
          </w:p>
        </w:tc>
      </w:tr>
      <w:tr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Uso da MaGMa UCF Tool</w:t>
            </w:r>
          </w:p>
        </w:tc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3400"/>
            <w:vAlign w:val="top"/>
            <w:tcW w:w="510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Mapeamento correto em L1/L2/L3, preenchimento das métricas e interpretação dos resultados.</w:t>
            </w:r>
          </w:p>
        </w:tc>
      </w:tr>
      <w:tr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Rigor técnico do use case</w:t>
            </w:r>
          </w:p>
        </w:tc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3400"/>
            <w:vAlign w:val="top"/>
            <w:tcW w:w="510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Fontes de logs, lógica de deteção, MITRE ATT&amp;CK, falsos positivos e severidade.</w:t>
            </w:r>
          </w:p>
        </w:tc>
      </w:tr>
      <w:tr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Análise crítica e melhorias</w:t>
            </w:r>
          </w:p>
        </w:tc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3400"/>
            <w:vAlign w:val="top"/>
            <w:tcW w:w="510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Identificação de gaps, limitações, prioridades e melhoria contínua.</w:t>
            </w:r>
          </w:p>
        </w:tc>
      </w:tr>
      <w:tr>
        <w:tc>
          <w:tcPr>
            <w:tcW w:type="dxa" w:w="3400"/>
            <w:vAlign w:val="top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Apresentação e defesa</w:t>
            </w:r>
          </w:p>
        </w:tc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3400"/>
            <w:vAlign w:val="top"/>
            <w:tcW w:w="5103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Clareza, objetividade e capacidade de defender decisões.</w:t>
            </w:r>
          </w:p>
        </w:tc>
      </w:tr>
    </w:tbl>
    <w:p/>
    <w:p>
      <w:pPr>
        <w:pStyle w:val="Heading1"/>
      </w:pPr>
      <w:r>
        <w:t>13. Notas para o docente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60"/>
            </w:pPr>
            <w:r>
              <w:rPr>
                <w:b/>
                <w:color w:val="1F4E5F"/>
                <w:sz w:val="20"/>
              </w:rPr>
              <w:t>Estratégia de facilitação</w:t>
            </w:r>
          </w:p>
          <w:p>
            <w:pPr>
              <w:spacing w:after="0"/>
            </w:pPr>
            <w:r>
              <w:rPr>
                <w:sz w:val="18"/>
              </w:rPr>
              <w:t>Não começar pelo Excel. Começar por um cenário simples e pedir aos alunos que identifiquem ameaça, logs, deteção, alerta e resposta. Só depois abrir a MaGMa UCF Tool e mapear L1, L2 e L3.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5F"/>
            <w:vAlign w:val="center"/>
            <w:tcW w:w="1134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3400"/>
            <w:shd w:fill="1F4E5F"/>
            <w:vAlign w:val="center"/>
            <w:tcW w:w="5670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3400"/>
            <w:shd w:fill="1F4E5F"/>
            <w:vAlign w:val="center"/>
            <w:tcW w:w="2268" w:type="dx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Tempo sugerido</w:t>
            </w:r>
          </w:p>
        </w:tc>
      </w:tr>
      <w:tr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0"/>
            <w:vAlign w:val="top"/>
            <w:tcW w:w="5670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Explicação da cadeia operacional e conceitos essenciais.</w:t>
            </w:r>
          </w:p>
        </w:tc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 min</w:t>
            </w:r>
          </w:p>
        </w:tc>
      </w:tr>
      <w:tr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0"/>
            <w:vAlign w:val="top"/>
            <w:tcW w:w="5670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Demonstração guiada com o Caso 1.</w:t>
            </w:r>
          </w:p>
        </w:tc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 min</w:t>
            </w:r>
          </w:p>
        </w:tc>
      </w:tr>
      <w:tr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0"/>
            <w:vAlign w:val="top"/>
            <w:tcW w:w="5670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Trabalho de grupo nos casos 1, 2 ou 3.</w:t>
            </w:r>
          </w:p>
        </w:tc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 min</w:t>
            </w:r>
          </w:p>
        </w:tc>
      </w:tr>
      <w:tr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0"/>
            <w:vAlign w:val="top"/>
            <w:tcW w:w="5670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Preenchimento da MaGMa UCF Tool e interpretação de Results.</w:t>
            </w:r>
          </w:p>
        </w:tc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 min</w:t>
            </w:r>
          </w:p>
        </w:tc>
      </w:tr>
      <w:tr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0"/>
            <w:vAlign w:val="top"/>
            <w:tcW w:w="5670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Apresentação curta dos grupos e debate crítico.</w:t>
            </w:r>
          </w:p>
        </w:tc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30–40 min</w:t>
            </w:r>
          </w:p>
        </w:tc>
      </w:tr>
      <w:tr>
        <w:tc>
          <w:tcPr>
            <w:tcW w:type="dxa" w:w="3400"/>
            <w:vAlign w:val="top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0"/>
            <w:vAlign w:val="top"/>
            <w:tcW w:w="5670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Síntese final: gaps, métricas e melhoria contínua.</w:t>
            </w:r>
          </w:p>
        </w:tc>
        <w:tc>
          <w:tcPr>
            <w:tcW w:type="dxa" w:w="3400"/>
            <w:vAlign w:val="top"/>
            <w:tcW w:w="2268" w:type="dx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 min</w:t>
            </w:r>
          </w:p>
        </w:tc>
      </w:tr>
    </w:tbl>
    <w:p/>
    <w:p>
      <w:pPr>
        <w:pStyle w:val="Heading1"/>
      </w:pPr>
      <w:r>
        <w:t>14. Referências recomendadas</w:t>
      </w:r>
    </w:p>
    <w:p>
      <w:pPr>
        <w:pStyle w:val="ListBullet"/>
      </w:pPr>
      <w:r>
        <w:t>MaGMa Use Case Framework e MaGMa UCF Tool.</w:t>
      </w:r>
    </w:p>
    <w:p>
      <w:pPr>
        <w:pStyle w:val="ListBullet"/>
      </w:pPr>
      <w:r>
        <w:t>MITRE ATT&amp;CK Framework.</w:t>
      </w:r>
    </w:p>
    <w:p>
      <w:pPr>
        <w:pStyle w:val="ListBullet"/>
      </w:pPr>
      <w:r>
        <w:t>NIST SP 800-61 Rev. 3 — Incident Response Recommendations and Considerations.</w:t>
      </w:r>
    </w:p>
    <w:p>
      <w:pPr>
        <w:pStyle w:val="ListBullet"/>
      </w:pPr>
      <w:r>
        <w:t>SigmaHQ — Sigma Rules.</w:t>
      </w:r>
    </w:p>
    <w:p>
      <w:pPr>
        <w:pStyle w:val="ListBullet"/>
      </w:pPr>
      <w:r>
        <w:t>Bollinger, J., Enright, B., &amp; Valites, M. — Crafting the InfoSec Playbook.</w:t>
      </w:r>
    </w:p>
    <w:p>
      <w:pPr>
        <w:pStyle w:val="ListBullet"/>
      </w:pPr>
      <w:r>
        <w:t>Roberts, S. J., &amp; Brown, R. — Intelligence-Driven Incident Response.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Tratamento de Incidentes de Segurança Informática | Security Use Cases e MaGMa UCF Tool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