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UNIVERSIDADE FEDERAL DO RIO DE JANEIRO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INSTITUTO DE MATEMÁTICA — DEPARTAMENTO DE CIÊNCIA DA COMPUTAÇÃO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Disciplina: Banco de Dados — Prof. Milton</w:t>
      </w:r>
    </w:p>
    <w:p>
      <w:pPr>
        <w:spacing w:after="100" w:before="80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ARQUITETURAS DE ARMAZENAMENTO FÍSICO PARA SBD: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DIRECT ATTACHED STORAGE (DAS) E ARQUITETURAS RAID</w:t>
      </w:r>
    </w:p>
    <w:p>
      <w:pPr>
        <w:spacing w:after="700"/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Interfaces DAS (SATA, eSATA, SAS, FireWire, USB 3/4, HBA) e Níveis de RAID Padrão (0 a 6, 0+1 e 10) e Não Padrão</w:t>
      </w:r>
    </w:p>
    <w:p>
      <w:pPr>
        <w:spacing w:after="300" w:before="6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[GRUPO — substituir pelo número correto]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200"/>
        <w:gridCol w:w="2100"/>
      </w:tblGrid>
      <w:tr>
        <w:trPr>
          <w:tblHeader/>
        </w:trPr>
        <w:tc>
          <w:tcPr>
            <w:tcW w:type="dxa" w:w="7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 completo</w:t>
            </w:r>
          </w:p>
        </w:tc>
        <w:tc>
          <w:tcPr>
            <w:tcW w:type="dxa" w:w="21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DRE</w:t>
            </w:r>
          </w:p>
        </w:tc>
      </w:tr>
      <w:tr>
        <w:tc>
          <w:tcPr>
            <w:tcW w:type="dxa" w:w="7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completo do integrante 1]</w:t>
            </w:r>
          </w:p>
        </w:tc>
        <w:tc>
          <w:tcPr>
            <w:tcW w:type="dxa" w:w="21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[DRE]</w:t>
            </w:r>
          </w:p>
        </w:tc>
      </w:tr>
      <w:tr>
        <w:tc>
          <w:tcPr>
            <w:tcW w:type="dxa" w:w="7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completo do integrante 2]</w:t>
            </w:r>
          </w:p>
        </w:tc>
        <w:tc>
          <w:tcPr>
            <w:tcW w:type="dxa" w:w="21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[DRE]</w:t>
            </w:r>
          </w:p>
        </w:tc>
      </w:tr>
      <w:tr>
        <w:tc>
          <w:tcPr>
            <w:tcW w:type="dxa" w:w="7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completo do integrante 3]</w:t>
            </w:r>
          </w:p>
        </w:tc>
        <w:tc>
          <w:tcPr>
            <w:tcW w:type="dxa" w:w="21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[DRE]</w:t>
            </w:r>
          </w:p>
        </w:tc>
      </w:tr>
      <w:tr>
        <w:tc>
          <w:tcPr>
            <w:tcW w:type="dxa" w:w="7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completo do integrante 4]</w:t>
            </w:r>
          </w:p>
        </w:tc>
        <w:tc>
          <w:tcPr>
            <w:tcW w:type="dxa" w:w="21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[DRE]</w:t>
            </w:r>
          </w:p>
        </w:tc>
      </w:tr>
      <w:tr>
        <w:tc>
          <w:tcPr>
            <w:tcW w:type="dxa" w:w="7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5.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completo do integrante 5]</w:t>
            </w:r>
          </w:p>
        </w:tc>
        <w:tc>
          <w:tcPr>
            <w:tcW w:type="dxa" w:w="21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[DRE]</w:t>
            </w:r>
          </w:p>
        </w:tc>
      </w:tr>
    </w:tbl>
    <w:p>
      <w:pPr>
        <w:spacing w:after="40" w:before="9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Rio de Janeiro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Setembro de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Sumário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1. Resumo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2. Introdução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3. Armazenamento Físico em SBD: DAS, NAS e SAN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4. Interfaces de Conexão para DAS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5. RAID: Conceito, Paralelismo e Redundância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6. Organização de Dados em RAID: Striping, Mirroring e Paridade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7. Métricas de Confiabilidade: MTTF, MTBF, MTTR e MTTDL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8. Níveis Padrão de RAID (0 a 6, 0+1 e 10)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9. Níveis Não Padrão de RAID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10. Recomendações de Uso e Aplicação em SBD</w:t>
      </w:r>
    </w:p>
    <w:p>
      <w:r>
        <w:t>10.1 Política de proteção e decisão</w:t>
      </w:r>
    </w:p>
    <w:p>
      <w:r>
        <w:t>Toda recomendação deve registrar workload, tamanho/alinhamento de I/O, capacidade, janela de rebuild, cache protegido, RPO e RTO. RAID fornece disponibilidade contra falhas previstas; backup fornece retorno a um estado anterior. Hot spare reduz tempo de exposição, mas não é backup. Logs exigem write-through ou write-back protegido e respeito a flush/FUA. Tempdb em RAID 0 só é aceitável se a instância puder reiniciar e reconstruir o conteúdo dentro do RTO.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11. Conclusão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12. Post-Mortem — Uso de Assistente de IA Generativa</w:t>
      </w:r>
    </w:p>
    <w:p>
      <w:r>
        <w:t>NETAPP. TR-3298: RAID-DP. https://www.netapp.com/media/19939-tr-3298.pdf. Acesso em 05 set. 2026.</w:t>
      </w:r>
    </w:p>
    <w:p>
      <w:r>
        <w:t>NETAPP. Default RAID policies for ONTAP local tiers. https://docs.netapp.com/us-en/ontap/disks-aggregates/default-raid-policies-aggregates-concept.html. Acesso em 05 set. 2026.</w:t>
      </w:r>
    </w:p>
    <w:p>
      <w:r>
        <w:t>INTEL. Intel RAID Software User Guide. https://cdrdv2-public.intel.com/840787/SWUG_full_featured_entry_RAID.pdf. Acesso em 05 set. 2026.</w:t>
      </w:r>
    </w:p>
    <w:p>
      <w:r>
        <w:t>USB-IF. USB4. https://www.usb.org/usb4. Acesso em 05 set. 2026.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13. Referências Bibliográficas</w:t>
      </w:r>
    </w:p>
    <w:p>
      <w:r>
        <w:br w:type="page"/>
      </w:r>
    </w:p>
    <w:p>
      <w:pPr>
        <w:spacing w:after="200" w:before="40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 Resumo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Este trabalho apresenta um estudo sobre arquiteturas de armazenamento físico (storage) para Sistemas de Banco de Dados (SBD), com foco em Direct Attached Storage (DAS) e em arranjos RAID (Redundant Array of Independent Disks). São discutidas as principais interfaces de conexão para DAS — SATA, eSATA, SAS, FireWire, USB (3 e 4) e HBA (Host Bus Adapter) —, comparando velocidade, topologia e adequação a cargas de trabalho de banco de dados. Em seguida, aprofunda-se o estudo de RAID: os conceitos de paralelismo (desempenho) e redundância (disponibilidade e confiabilidade); as técnicas de data striping em nível de bit e de bloco; mirroring e shadowing; as métricas de confiabilidade MTTF, MTBF, MTTR e MTTDL; os níveis padrão de RAID (0 a 6, além dos arranjos aninhados 0+1 e 10); e níveis não padrão (RAID 1.5, RAID 7, RAID-DP, RAID-S, Matrix RAID, entre outros). Por fim, apresentam-se recomendações comparativas de uso e aplicação de cada nível conforme o perfil de carga típico de um SBD. O trabalho foi produzido com apoio de um assistente de Inteligência Artificial generativa (Claude, da Anthropic), conforme autorizado pelo enunciado da tarefa, e inclui um relatório Post-Mortem detalhando o uso dessa ferramenta.</w:t>
      </w:r>
    </w:p>
    <w:p>
      <w:pPr>
        <w:spacing w:after="200" w:before="40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2. Introdução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Todo Sistema de Banco de Dados depende, em última instância, de um subsistema de armazenamento físico capaz de gravar e recuperar dados de forma confiável, mesmo diante de falhas de hardware. Diferentemente da memória principal (volátil e de acesso rapidíssimo), os discos — magnéticos (HDD) ou de estado sólido (SSD) — são o meio de armazenamento não volátil onde residem as tabelas, índices e logs de um SGBD, e sua organização física tem impacto direto sobre desempenho, disponibilidade e durabilidade dos dados.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Neste trabalho, o grupo optou por estudar as arquiteturas de armazenamento do tipo DAS (Direct Attached Storage), em que os discos estão conectados diretamente ao servidor (ou a um host adapter dedicado), sem passar por uma rede de armazenamento compartilhada. Sobre essa base física, aprofunda-se o estudo das técnicas RAID, criadas justamente para combinar múltiplos discos físicos independentes em um único volume lógico, obtendo ganhos de desempenho (paralelismo), de confiabilidade (redundância) ou de ambos, a depender do nível escolhido.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O texto está organizado da seguinte forma: a Seção 3 situa o conceito de DAS frente a NAS e SAN; a Seção 4 descreve as interfaces de conexão SATA, eSATA, SAS, FireWire, USB e HBA; a Seção 5 introduz RAID e os conceitos de paralelismo e redundância; a Seção 6 detalha as técnicas de striping, mirroring e paridade; a Seção 7 apresenta as métricas de confiabilidade MTTF, MTBF, MTTR e MTTDL; a Seção 8 descreve comparativamente os níveis padrão de RAID (0 a 6, 0+1 e 10); a Seção 9 aborda níveis não padrão (RAID 1.5, 7, DP, S, Matrix, entre outros); a Seção 10 traz recomendações de uso para cenários típicos de SBD; a Seção 11 conclui o trabalho; e a Seção 12 apresenta o relatório Post-Mortem sobre o uso de IA generativa exigido pelo enunciado.</w:t>
      </w:r>
    </w:p>
    <w:p>
      <w:pPr>
        <w:spacing w:after="200" w:before="40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3. Armazenamento Físico em SBD: DAS, NAS e SAN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Direct Attached Storage (DAS) é a arquitetura de armazenamento em que um ou mais discos (ou um arranjo RAID de discos) estão conectados diretamente a um único servidor ou estação de trabalho, por meio de uma interface local — um cabo SATA, SAS, USB, ou um HBA/controladora instalado no próprio barramento do servidor —, sem intermediação de uma rede de armazenamento dedicada. É a forma mais simples e mais antiga de anexar storage a um SBD: os discos internos de um servidor de banco de dados, ou um gabinete externo de discos ligado por SAS a uma controladora RAID, são exemplos típicos de DAS.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Essa arquitetura contrasta com duas outras formas de organizar o armazenamento em rede, mencionadas aqui apenas para contextualizar a escolha do escopo deste trabalho:</w:t>
      </w:r>
    </w:p>
    <w:p>
      <w:pPr>
        <w:spacing w:after="120" w:line="276"/>
        <w:ind w:left="360"/>
        <w:jc w:val="both"/>
      </w:pPr>
      <w:r>
        <w:t>NAS (Network Attached Storage): dispositivo conectado à rede Ethernet/IP e acessado por múltiplos hosts em nível de arquivo, por protocolos como NFS ou SMB/CIFS. O cliente enxerga arquivos e diretórios, não blocos crus.</w:t>
      </w:r>
    </w:p>
    <w:p>
      <w:pPr>
        <w:spacing w:after="120" w:line="276"/>
        <w:ind w:left="360"/>
        <w:jc w:val="both"/>
      </w:pPr>
      <w:r>
        <w:t>SAN (Storage Area Network): rede/fabric que apresenta armazenamento compartilhado em nível de bloco, normalmente por Fibre Channel, iSCSI ou NVMe-oF. Compartilhar escrita entre hosts exige coordenação do SGBD ou sistema de arquivos de cluster.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Frente a essas duas alternativas, o DAS tem como principal vantagem a menor latência (não há overhead de rede entre o host e o disco) e a simplicidade de implantação e custo, o que o torna atrativo para servidores de banco de dados isolados ou de médio porte. Como desvantagem, o DAS tipicamente não permite que múltiplos servidores compartilhem o mesmo conjunto de discos com a mesma facilidade que uma SAN, e sua escalabilidade de capacidade fica limitada ao número de portas/baias do host ou da controladora. É sobre essa arquitetura — DAS — e sobre as interfaces e técnicas RAID usadas para torná-la ao mesmo tempo rápida e confiável que este trabalho se aprofunda.</w:t>
      </w:r>
    </w:p>
    <w:p>
      <w:pPr>
        <w:spacing w:after="200" w:before="40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4. Interfaces de Conexão para DAS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A conexão física entre o host e os discos de um arranjo DAS pode ser feita por diferentes interfaces, cada uma com características próprias de velocidade, topologia e adequação a cargas de trabalho de banco de dados. Esta seção descreve as interfaces indicadas no enunciado da tarefa: SATA, eSATA, SAS, FireWire, USB (3 e 4) e HBA.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4.1 SATA (Serial ATA) e eSATA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O SATA (Serial Advanced Technology Attachment) é a interface serial que substituiu o antigo PATA/IDE paralelo, tornando-se a interface padrão para discos de baixo custo em desktops e servidores de entrada. É uma interface ponto a ponto — cada porta SATA conecta a controladora a um único disco — que evoluiu em três gerações principais: SATA I (1,5 Gbps), SATA II (3 Gbps) e SATA III (6 Gbps, cerca de 550-600 MB/s efetivos), sendo essa última a revisão amplamente utilizada atualmente. O SATA suporta NCQ (Native Command Queuing), que permite reordenar até 32 comandos pendentes para otimizar o padrão de acesso ao disco, e é hot-swappable (permite troca do disco com o sistema em operação, quando suportado pelo chassi/controladora).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O eSATA (external SATA) é a variante externa do SATA: usa o mesmo protocolo e a mesma velocidade elétrica da interface interna, porém com um conector mais robusto e blindado, adequado para gabinetes externos. Sua principal limitação é não transportar energia (diferentemente do USB), exigindo um cabo de alimentação separado para o disco externo — o que, somado à popularização do USB 3.x e do USB4 (com velocidades iguais ou superiores e fornecimento de energia integrado), fez o eSATA cair em desuso na maioria dos equipamentos modernos.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4.2 SAS (Serial Attached SCSI)</w:t>
      </w:r>
    </w:p>
    <w:p>
      <w:pPr>
        <w:spacing w:after="200" w:before="0" w:line="276"/>
        <w:jc w:val="both"/>
      </w:pPr>
      <w:r>
        <w:t>O SAS (Serial Attached SCSI) é uma interface serial empresarial que transporta o conjunto de comandos SCSI. Continua relevante em HDDs corporativos, enclosures e backplanes tri-mode, com dual-port e expansores; não se presume predominância em novas arquiteturas, nas quais NVMe e armazenamento distribuído também são comuns.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As gerações do SAS dobraram de velocidade a cada revisão: SAS-1 (3 Gbps, 2004), SAS-2 (6 Gbps, 2009), SAS-3 (12 Gbps, 2013) e a geração atual, SAS-4 — também chamada de 24G SAS —, que opera a 22,5 Gbps por via (aproximadamente 2.400 MB/s), padronizada a partir de 2019. Dado seu foco em confiabilidade, redundância de caminho e desempenho sustentado sob carga contínua (certificação para operação 24/7), o SAS é a interface preferida para os discos que compõem arranjos RAID em servidores de SBD de produção.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4.3 FireWire (IEEE 1394)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O FireWire (padronizado como IEEE 1394 e também comercializado como i.LINK pela Sony) foi uma interface serial desenvolvida pela Apple nos anos 1990, historicamente usada para armazenamento externo e equipamentos de áudio e vídeo. Diferentemente do USB da época, o FireWire permitia comunicação peer-to-peer entre dispositivos (sem exigir que um computador atuasse como controlador central) e suportava encadeamento (daisy-chaining) de até 63 dispositivos. Suas duas revisões mais difundidas foram o FireWire 400 (400 Mbps) e o FireWire 800 (800 Mbps). Com a popularização do USB 3.x — mais rápido, mais barato e universalmente suportado — e, posteriormente, do Thunderbolt e do USB4, o FireWire caiu em desuso: hoje é considerado uma interface legada, raramente encontrada em equipamentos novos, e é mencionada aqui principalmente por seu valor histórico e por eventualmente ainda aparecer em DAS herdado de estações de trabalho e sistemas de captura de áudio/vídeo mais antigos.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4.4 USB (USB 3 e USB4)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O USB (Universal Serial Bus) é a interface mais universal para armazenamento externo, por sua ubiquidade, baixo custo e capacidade de fornecer energia ao dispositivo pelo próprio cabo. É, no entanto, uma interface host-cêntrica (hierárquica): diferentemente do SAS/SCSI, sempre exige um controlador host mediando a comunicação, o que a torna adequada principalmente para DAS de host único (backup, discos externos portáteis), e não para topologias multi-iniciador.</w:t>
      </w:r>
    </w:p>
    <w:p>
      <w:pPr>
        <w:spacing w:after="200" w:before="0" w:line="276"/>
        <w:jc w:val="both"/>
      </w:pPr>
      <w:r>
        <w:t>O USB 3.0/USB 3.2 evoluiu de 5 para 10 e 20 Gbps. O USB4 Version 2.0 prevê enlaces de até 80 Gbps; o modo de 120 Gbps é opcional e assimétrico. Host, cabo e dispositivo precisam negociar a mesma capacidade, e taxa nominal não é vazão sustentada de armazenamento.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4.5 HBA (Host Bus Adapter)</w:t>
      </w:r>
    </w:p>
    <w:p>
      <w:pPr>
        <w:spacing w:after="200" w:before="0" w:line="276"/>
        <w:jc w:val="both"/>
      </w:pPr>
      <w:r>
        <w:t>HBA (Host Bus Adapter) é uma categoria de adaptador/controladora, não um protocolo universal: liga o host, geralmente por PCIe, a SAS, Fibre Channel ou outro transporte. USB usa host controller e SATA pode estar integrado ao chipset; nem toda E/S passa por uma placa HBA dedicada.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Para fins de RAID, a distinção mais importante é entre um HBA simples (também chamado de controladora "JBOD" ou passthrough, que apenas expõe cada disco individualmente ao sistema operacional) e uma controladora RAID de hardware, que agrega ao HBA um processador dedicado com engine de XOR, memória cache (frequentemente protegida por bateria ou capacitor com flash de backup — BBU/FBWC) e firmware capaz de calcular paridade e reconstruir arranjos de forma autônoma, sem sobrecarregar a CPU do host. Quando não há uma controladora RAID de hardware, o RAID pode ainda assim ser implementado em software, pelo sistema operacional ou pelo próprio SGBD/sistema de arquivos (como o Linux mdadm, o Windows Storage Spaces ou o ZFS), usando a CPU do host para o cálculo de paridade — opção mais barata, porém tipicamente com maior latência e uso de CPU sob carga de escrita intensa.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4.6 Quadro Comparativo das Interfaces DAS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"/>
        <w:gridCol w:w="820"/>
        <w:gridCol w:w="1560"/>
        <w:gridCol w:w="1710"/>
        <w:gridCol w:w="1410"/>
        <w:gridCol w:w="2210"/>
      </w:tblGrid>
      <w:tr>
        <w:trPr>
          <w:tblHeader/>
        </w:trPr>
        <w:tc>
          <w:tcPr>
            <w:tcW w:type="dxa" w:w="119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Interface</w:t>
            </w:r>
          </w:p>
        </w:tc>
        <w:tc>
          <w:tcPr>
            <w:tcW w:type="dxa" w:w="82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Taxa e latência</w:t>
            </w:r>
          </w:p>
        </w:tc>
        <w:tc>
          <w:tcPr>
            <w:tcW w:type="dxa" w:w="156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Distância / hot-plug</w:t>
            </w:r>
          </w:p>
        </w:tc>
        <w:tc>
          <w:tcPr>
            <w:tcW w:type="dxa" w:w="171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Duplex, filas e dispositivos</w:t>
            </w:r>
          </w:p>
        </w:tc>
        <w:tc>
          <w:tcPr>
            <w:tcW w:type="dxa" w:w="141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Confiabilidade / estado</w:t>
            </w:r>
          </w:p>
        </w:tc>
        <w:tc>
          <w:tcPr>
            <w:tcW w:type="dxa" w:w="221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Uso em SBD</w:t>
            </w:r>
          </w:p>
        </w:tc>
      </w:tr>
      <w:tr>
        <w:tc>
          <w:tcPr>
            <w:tcW w:type="dxa" w:w="119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SATA III</w:t>
            </w:r>
          </w:p>
        </w:tc>
        <w:tc>
          <w:tcPr>
            <w:tcW w:type="dxa" w:w="8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6 Gbps; até ~600 MB/s; latência da mídia</w:t>
            </w:r>
          </w:p>
        </w:tc>
        <w:tc>
          <w:tcPr>
            <w:tcW w:type="dxa" w:w="15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~1 m; hot-plug depende de AHCI/backplane</w:t>
            </w:r>
          </w:p>
        </w:tc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Ponto a ponto; NCQ até 32</w:t>
            </w:r>
          </w:p>
        </w:tc>
        <w:tc>
          <w:tcPr>
            <w:tcW w:type="dxa" w:w="14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Atual; proteção fim a fim limitada</w:t>
            </w:r>
          </w:p>
        </w:tc>
        <w:tc>
          <w:tcPr>
            <w:tcW w:type="dxa" w:w="22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Capacidade, entrada, dev</w:t>
            </w:r>
          </w:p>
        </w:tc>
      </w:tr>
      <w:tr>
        <w:tc>
          <w:tcPr>
            <w:tcW w:type="dxa" w:w="119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eSATA</w:t>
            </w:r>
          </w:p>
        </w:tc>
        <w:tc>
          <w:tcPr>
            <w:tcW w:type="dxa" w:w="8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3/6 Gbps</w:t>
            </w:r>
          </w:p>
        </w:tc>
        <w:tc>
          <w:tcPr>
            <w:tcW w:type="dxa" w:w="15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Até ~2 m; hot-plug dependente</w:t>
            </w:r>
          </w:p>
        </w:tc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Ponto a ponto</w:t>
            </w:r>
          </w:p>
        </w:tc>
        <w:tc>
          <w:tcPr>
            <w:tcW w:type="dxa" w:w="14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Legado; sem energia no cabo</w:t>
            </w:r>
          </w:p>
        </w:tc>
        <w:tc>
          <w:tcPr>
            <w:tcW w:type="dxa" w:w="22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Disco externo legado</w:t>
            </w:r>
          </w:p>
        </w:tc>
      </w:tr>
      <w:tr>
        <w:tc>
          <w:tcPr>
            <w:tcW w:type="dxa" w:w="119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SAS-4</w:t>
            </w:r>
          </w:p>
        </w:tc>
        <w:tc>
          <w:tcPr>
            <w:tcW w:type="dxa" w:w="8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22,5 Gbps; ~2.400 MB/s por lane</w:t>
            </w:r>
          </w:p>
        </w:tc>
        <w:tc>
          <w:tcPr>
            <w:tcW w:type="dxa" w:w="15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Até ~10 m; hot-plug</w:t>
            </w:r>
          </w:p>
        </w:tc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Full-duplex, dual-port, expansores, filas profundas</w:t>
            </w:r>
          </w:p>
        </w:tc>
        <w:tc>
          <w:tcPr>
            <w:tcW w:type="dxa" w:w="14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Atual em HDD/backplane empresarial</w:t>
            </w:r>
          </w:p>
        </w:tc>
        <w:tc>
          <w:tcPr>
            <w:tcW w:type="dxa" w:w="22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Arrays e caminhos redundantes</w:t>
            </w:r>
          </w:p>
        </w:tc>
      </w:tr>
      <w:tr>
        <w:tc>
          <w:tcPr>
            <w:tcW w:type="dxa" w:w="119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FireWire 800</w:t>
            </w:r>
          </w:p>
        </w:tc>
        <w:tc>
          <w:tcPr>
            <w:tcW w:type="dxa" w:w="8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800 Mbps; ciclo isócrono não é latência de storage</w:t>
            </w:r>
          </w:p>
        </w:tc>
        <w:tc>
          <w:tcPr>
            <w:tcW w:type="dxa" w:w="15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~4,5 m cobre; hot-plug</w:t>
            </w:r>
          </w:p>
        </w:tc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Peer-to-peer; até 63 nós</w:t>
            </w:r>
          </w:p>
        </w:tc>
        <w:tc>
          <w:tcPr>
            <w:tcW w:type="dxa" w:w="14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Descontinuado/legado</w:t>
            </w:r>
          </w:p>
        </w:tc>
        <w:tc>
          <w:tcPr>
            <w:tcW w:type="dxa" w:w="22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Nenhum projeto novo</w:t>
            </w:r>
          </w:p>
        </w:tc>
      </w:tr>
      <w:tr>
        <w:tc>
          <w:tcPr>
            <w:tcW w:type="dxa" w:w="119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USB 3.2 Gen2x2</w:t>
            </w:r>
          </w:p>
        </w:tc>
        <w:tc>
          <w:tcPr>
            <w:tcW w:type="dxa" w:w="8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20 Gbps nominal; latência variável</w:t>
            </w:r>
          </w:p>
        </w:tc>
        <w:tc>
          <w:tcPr>
            <w:tcW w:type="dxa" w:w="15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~1 m; hot-plug</w:t>
            </w:r>
          </w:p>
        </w:tc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Host-cêntrico; até 127; UASP quando suportado</w:t>
            </w:r>
          </w:p>
        </w:tc>
        <w:tc>
          <w:tcPr>
            <w:tcW w:type="dxa" w:w="14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Ponte/driver podem afetar flush/FUA</w:t>
            </w:r>
          </w:p>
        </w:tc>
        <w:tc>
          <w:tcPr>
            <w:tcW w:type="dxa" w:w="22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Backup/transporte/dev</w:t>
            </w:r>
          </w:p>
        </w:tc>
      </w:tr>
      <w:tr>
        <w:tc>
          <w:tcPr>
            <w:tcW w:type="dxa" w:w="119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USB4 v2</w:t>
            </w:r>
          </w:p>
        </w:tc>
        <w:tc>
          <w:tcPr>
            <w:tcW w:type="dxa" w:w="8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80 Gbps; 120 opcional e assimétrico</w:t>
            </w:r>
          </w:p>
        </w:tc>
        <w:tc>
          <w:tcPr>
            <w:tcW w:type="dxa" w:w="15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Cabo certificado; hot-plug</w:t>
            </w:r>
          </w:p>
        </w:tc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Túneis dinâmicos; capacidade mútua</w:t>
            </w:r>
          </w:p>
        </w:tc>
        <w:tc>
          <w:tcPr>
            <w:tcW w:type="dxa" w:w="14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Atual, dependente do ecossistema</w:t>
            </w:r>
          </w:p>
        </w:tc>
        <w:tc>
          <w:tcPr>
            <w:tcW w:type="dxa" w:w="22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SSD externo compatível</w:t>
            </w:r>
          </w:p>
        </w:tc>
      </w:tr>
      <w:tr>
        <w:tc>
          <w:tcPr>
            <w:tcW w:type="dxa" w:w="119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HBA</w:t>
            </w:r>
          </w:p>
        </w:tc>
        <w:tc>
          <w:tcPr>
            <w:tcW w:type="dxa" w:w="8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Depende do protocolo e PCIe</w:t>
            </w:r>
          </w:p>
        </w:tc>
        <w:tc>
          <w:tcPr>
            <w:tcW w:type="dxa" w:w="15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Dentro do host</w:t>
            </w:r>
          </w:p>
        </w:tc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SAS/FC etc.; não é protocolo</w:t>
            </w:r>
          </w:p>
        </w:tc>
        <w:tc>
          <w:tcPr>
            <w:tcW w:type="dxa" w:w="14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RAID exige cache protegido e flush correto</w:t>
            </w:r>
          </w:p>
        </w:tc>
        <w:tc>
          <w:tcPr>
            <w:tcW w:type="dxa" w:w="221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Conectar SAS/FC; modo IT ou RAID</w:t>
            </w:r>
          </w:p>
        </w:tc>
      </w:tr>
    </w:tbl>
    <w:p>
      <w:pPr>
        <w:spacing w:after="300" w:before="8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Tabela 1 — Comparativo das interfaces de conexão para DAS discutidas no enunciado.</w:t>
      </w:r>
    </w:p>
    <w:p>
      <w:pPr>
        <w:spacing w:after="200" w:before="40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5. RAID: Conceito, Paralelismo e Redundância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RAID (originalmente Redundant Array of Inexpensive Disks, hoje mais comumente lido como Redundant Array of Independent Disks) é a técnica de combinar dois ou mais discos físicos independentes em um único volume lógico, gerenciado de forma transparente para o sistema operacional e para o SGBD. O conceito foi formalizado em 1988 por David Patterson, Garth Gibson e Randy Katz, na Universidade da Califórnia em Berkeley, motivados pela constatação de que um conjunto de discos pequenos e baratos, organizados de forma inteligente, poderia superar em desempenho e em custo-benefício um único disco grande e caro — desde que se resolvesse o problema de que múltiplos discos, tomados individualmente, falham com mais frequência do que um único disco.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Cada nível de RAID representa um ponto de equilíbrio diferente entre dois objetivos que, em geral, competem entre si pelo mesmo recurso (o número de discos físicos disponíveis): paralelismo, voltado a desempenho, e redundância, voltada a disponibilidade e confiabilidade.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5.1 Paralelismo (Desempenho)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Paralelismo, no contexto de RAID, significa distribuir as operações de leitura e escrita entre vários discos, de modo que eles trabalhem simultaneamente sobre uma mesma requisição lógica (ou sobre requisições distintas concorrentes), em vez de um único disco atender a tudo sequencialmente. Isso é obtido por meio da técnica de striping (detalhada na Seção 6.1), que fragmenta os dados entre os discos do arranjo. O ganho de desempenho é, no caso ideal, proporcional ao número de discos: um arranjo com N discos pode, em tese, entregar até N vezes a taxa de transferência sequencial de um único disco, além de permitir que múltiplas operações de I/O pequenas e independentes — típicas de cargas OLTP em um SBD — sejam atendidas em paralelo por discos diferentes, reduzindo o tempo médio de resposta.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5.2 Redundância (Disponibilidade e Confiabilidade)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Redundância consiste em armazenar informação extra — uma cópia completa dos dados (mirroring) ou informação de paridade calculada a partir deles — de modo que a falha de um disco (ou, em alguns níveis, de até dois discos simultaneamente) não cause perda de dados nem interrupção do serviço. Disponibilidade refere-se à capacidade do arranjo de continuar respondendo a requisições mesmo em estado degradado (com um disco falho, antes da substituição); confiabilidade refere-se à probabilidade de que os dados permaneçam corretos e recuperáveis ao longo do tempo, mesmo diante de falhas de hardware.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Paralelismo puro (striping sem nenhuma redundância) reduz a confiabilidade do arranjo em relação a um único disco: como qualquer falha em qualquer um dos N discos torna o volume lógico inteiro inacessível, o MTTF (tempo médio até a falha) do arranjo é, em uma aproximação simples, o MTTF de um disco individual dividido por N — ou seja, quanto mais discos participam do striping, maior a chance de que algum deles falhe em um dado intervalo de tempo. Os níveis de RAID que envolvem redundância existem precisamente para compensar esse efeito, reintroduzindo tolerância a falhas ao custo de capacidade útil (no caso do mirroring) ou de operações adicionais de escrita para manter a paridade atualizada (no caso dos níveis baseados em paridade). A escolha de um nível de RAID é, portanto, sempre uma decisão de engenharia que pondera paralelismo (desempenho) contra redundância (disponibilidade/confiabilidade) e contra o custo em capacidade de disco disponível.</w:t>
      </w:r>
    </w:p>
    <w:p>
      <w:pPr>
        <w:spacing w:after="200" w:before="40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6. Organização de Dados em RAID: Striping, Mirroring e Paridade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6.1 Data Striping: Bit-Level e Block-Level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Striping é a técnica de fragmentar um fluxo lógico de dados em pequenas unidades (chamadas de stripe units ou chunks) e distribuí-las ciclicamente (round-robin) entre os discos do arranjo, de modo que discos diferentes armazenem partes diferentes de um mesmo conjunto de dados e possam ser acessados em paralelo. O tamanho da unidade de striping determina duas variantes com comportamentos bem distintos:</w:t>
      </w:r>
    </w:p>
    <w:p>
      <w:pPr>
        <w:spacing w:after="120" w:line="276"/>
        <w:ind w:left="3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Bit-level striping: </w:t>
      </w:r>
      <w:r>
        <w:rPr>
          <w:rFonts w:ascii="Calibri" w:cs="Calibri" w:eastAsia="Calibri" w:hAnsi="Calibri"/>
          <w:sz w:val="22"/>
          <w:szCs w:val="22"/>
        </w:rPr>
        <w:t xml:space="preserve">cada unidade de striping é um único bit (na prática, um pequeno agrupamento de bits), distribuído entre todos os discos do arranjo, que precisam girar de forma sincronizada (lockstep) — qualquer acesso lógico, por menor que seja, envolve necessariamente todos os discos ao mesmo tempo. Essa técnica maximiza a taxa de transferência para transferências sequenciais grandes, mas é ineficiente para cargas de I/O pequeno e aleatório (típicas de OLTP), pois não permite que discos diferentes atendam requisições independentes em paralelo. É a base dos níveis RAID2 e RAID3.</w:t>
      </w:r>
    </w:p>
    <w:p>
      <w:pPr>
        <w:spacing w:after="120" w:line="276"/>
        <w:ind w:left="3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Block-level striping: </w:t>
      </w:r>
      <w:r>
        <w:rPr>
          <w:rFonts w:ascii="Calibri" w:cs="Calibri" w:eastAsia="Calibri" w:hAnsi="Calibri"/>
          <w:sz w:val="22"/>
          <w:szCs w:val="22"/>
        </w:rPr>
        <w:t xml:space="preserve">cada unidade de striping é um bloco inteiro (tipicamente de alguns KB a alguns MB — o "tamanho de stripe" ou chunk size, um parâmetro configurável), atribuído de forma independente a cada disco. Como cada bloco reside inteiramente em um único disco, requisições de I/O pequenas e não relacionadas podem ser atendidas por discos diferentes ao mesmo tempo, o que é essencial para o padrão de acesso aleatório típico de um SBD transacional. É a técnica usada nos níveis RAID0, RAID4, RAID5, RAID6 e nos arranjos aninhados RAID0+1/RAID10.</w:t>
      </w:r>
    </w:p>
    <w:p>
      <w:pPr>
        <w:spacing w:after="200" w:before="0" w:line="276"/>
        <w:jc w:val="both"/>
      </w:pPr>
      <w:r>
        <w:t>A escolha da stripe unit (chunk) deve ser alinhada ao tamanho de página/I/O, ao número de discos e ao workload. Stripe é o conjunto de unidades na mesma posição lógica; stripe width é a quantidade de dados por stripe antes da paridade. Unidades menores não favorecem OLTP automaticamente: podem espalhar uma única E/S por vários discos e aumentar trabalho de paridade.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6.2 Mirroring e Shadowing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Mirroring (espelhamento) consiste em manter uma cópia idêntica e simultânea dos dados em dois (ou mais) discos: toda escrita é replicada em ambos os discos do par, e toda leitura pode, em princípio, ser atendida por qualquer um dos dois — o que permite, inclusive, balancear leituras entre as cópias para ganhar desempenho de leitura. É a técnica central do RAID1: garante tolerância à falha de um dos discos do par, às custas de um custo de capacidade de 50% (para um espelho de dois discos, apenas metade do espaço físico total fica disponível como capacidade útil).</w:t>
      </w:r>
    </w:p>
    <w:p>
      <w:pPr>
        <w:spacing w:after="200" w:before="0" w:line="276"/>
        <w:jc w:val="both"/>
      </w:pPr>
      <w:r>
        <w:t>Disk shadowing foi usado historicamente para espelhamento físico, inclusive em sistemas Tandem, mas o termo não é sinônimo universal de RAID 1. Shadow paging, snapshots e cópias lógicas do SGBD possuem semânticas distintas e não devem ser classificados como mirroring de disco.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6.3 Paridade e o Bloco de Paridade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Paridade é uma forma de redundância mais eficiente em espaço do que o mirroring completo: em vez de duplicar integralmente os dados, calcula-se, a partir de N blocos de dados correspondentes em N-1 discos, um bloco de paridade adicional — tipicamente por meio da operação lógica XOR (ou exclusive-or) bit a bit entre os blocos — e armazena-se esse bloco de paridade em um disco separado (RAID3/RAID4) ou distribuído entre todos os discos do arranjo (RAID5/RAID6). Como a operação XOR é reversível (o valor de qualquer um dos blocos originais pode ser recalculado a partir dos demais blocos de dados e do bloco de paridade), a perda de um único disco pode ser totalmente reconstruída.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O custo dessa eficiência de espaço aparece nas escritas: sempre que um bloco de dados é alterado, o bloco de paridade correspondente também precisa ser recalculado e regravado, o que — para escritas pequenas que não cobrem uma faixa (stripe) inteira — exige um padrão de leitura e escrita adicional conhecido como read-modify-write (ler o bloco de dados antigo, ler o bloco de paridade antigo, calcular a nova paridade, gravar o novo bloco de dados e gravar a nova paridade). Esse é o chamado "write penalty" dos níveis baseados em paridade, discutido em detalhe na Seção 8 para cada nível específico.</w:t>
      </w:r>
    </w:p>
    <w:p>
      <w:pPr>
        <w:spacing w:after="200" w:before="40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7. Métricas de Confiabilidade: MTTF, MTBF, MTTR e MTTDL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Para comparar e dimensionar arranjos RAID de forma quantitativa, e não apenas qualitativa, a literatura de sistemas de armazenamento define um conjunto de métricas de confiabilidade. Estas são as quatro métricas exigidas pelo enunciado da tarefa.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7.1 MTTF (Mean Time To Failure) e MTBF (Mean Time Between Failures)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MTTF (tempo médio até a falha) é o tempo médio esperado de operação de um componente até sua primeira falha; é a métrica apropriada para itens que, uma vez falhos, são substituídos (não reparados), como é o caso típico de um disco individual em um servidor. MTBF (tempo médio entre falhas), formalmente, aplica-se a sistemas reparáveis e corresponde à soma do MTTF com o MTTR (tempo médio de reparo): MTBF = MTTF + MTTR. Na prática do mercado de armazenamento, no entanto, os dois termos são frequentemente usados como sinônimos em datasheets de fabricantes de HDD/SSD — que costumam divulgar valores estatísticos da ordem de 1 a 2,5 milhões de horas — já que o MTTR de um disco individual (o tempo até que ele seja fisicamente trocado) tende a ser muito pequeno frente ao seu MTTF, tornando a diferença entre as duas métricas pouco relevante nesse contexto específico. É importante frisar que esse número é estatístico (obtido a partir de testes acelerados e de grandes populações de discos), não uma garantia de vida útil para uma unidade específica.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7.2 MTTR (Mean Time To Repair)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MTTR (tempo médio de reparo) é o tempo médio necessário para detectar a falha de um disco, substituí-lo fisicamente (ou acionar um hot spare já instalado no arranjo) e concluir o processo de reconstrução (rebuild) dos dados no novo disco a partir dos discos sobreviventes e da informação de paridade ou espelho. O MTTR é especialmente relevante em RAID porque, durante toda a janela de reconstrução, o arranjo opera em estado degradado — sem a redundância completa —, e uma segunda falha nesse intervalo pode causar perda de dados. Discos modernos de alta capacidade (16 TB, 20 TB ou mais) tornam o MTTR um fator cada vez mais crítico: o tempo necessário para ler dezenas de terabytes dos discos sobreviventes e regravar o disco substituto pode facilmente ultrapassar 24 horas, ampliando significativamente a janela de vulnerabilidade do arranjo.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7.3 MTTDL (Mean Time To Data Loss)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MTTDL (tempo médio até a perda de dados) é a métrica que sintetiza, para um arranjo redundante, o tempo médio esperado até que a redundância seja de fato esgotada e ocorra perda efetiva de dados — ou seja, até que uma segunda falha (independente da primeira) ocorra dentro da janela de vulnerabilidade aberta pela primeira falha e pelo seu MTTR. Para um RAID5 com N discos, uma aproximação comumente usada na literatura é:</w:t>
      </w:r>
    </w:p>
    <w:p>
      <w:pPr>
        <w:spacing w:after="200" w:before="0" w:line="276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sz w:val="22"/>
          <w:szCs w:val="22"/>
        </w:rPr>
        <w:t xml:space="preserve">MTTDL ≈ MTTF² / [N × (N−1) × MTTR]</w:t>
      </w:r>
    </w:p>
    <w:p>
      <w:pPr>
        <w:spacing w:after="200" w:before="0" w:line="276"/>
        <w:jc w:val="both"/>
      </w:pPr>
      <w:r>
        <w:t>A aproximação evidencia tendências, mas só sob discos idênticos, falhas independentes e exponenciais, detecção imediata, reparo perfeito e unidades consistentes. Ela não inclui URE, setores latentes, falhas correlacionadas nem carga de rebuild. Disponibilidade é outra métrica: A = MTTF/(MTTF+MTTR). Exemplo: MTTF de 1.000.000 h e MTTR de 24 h resulta em A ≈ 99,9976%, sem transformar o valor em garantia.</w:t>
      </w:r>
    </w:p>
    <w:p>
      <w:pPr>
        <w:spacing w:after="200" w:before="40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8. Níveis Padrão de RAID (0 a 6, 0+1 e 10)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Esta seção descreve, individualmente, cada um dos níveis padrão de RAID definidos na literatura clássica (0 a 6), além dos arranjos aninhados RAID0+1 e RAID10, encerrando com um quadro comparativo.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8.1 RAID 0 — Striping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RAID0 aplica block-level striping puro, sem nenhuma redundância. Com N discos, a capacidade útil é N vezes a capacidade de um disco, e o desempenho de leitura e escrita é, no caso ideal, até N vezes o de um único disco — o maior desempenho entre todos os níveis. Em compensação, é o único nível menos confiável do que um disco isolado: a falha de qualquer disco do arranjo torna todo o volume lógico inacessível, pois não há informação redundante para reconstruí-lo. É recomendado apenas para dados não críticos, facilmente reproduzíveis a partir de outra fonte, ou protegidos por redundância em outra camada — por exemplo, áreas de trabalho temporárias (tempdb/scratch space) de um SGBD.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8.2 RAID 1 — Mirroring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RAID1 aplica espelhamento total entre (tipicamente) dois discos: cada byte gravado em um disco é replicado integralmente no outro. A capacidade útil equivale à de um único disco (50% de overhead), e o arranjo tolera a falha de um dos dois discos sem qualquer perda de dados. O desempenho de escrita é próximo ao de um único disco (ambos precisam ser gravados), mas o desempenho de leitura pode ser superior, já que requisições de leitura podem ser distribuídas entre as duas cópias. A reconstrução após uma falha é simples e relativamente rápida: basta copiar integralmente o disco sobrevivente para o disco substituto. É o nível recomendado para volumes pequenos e críticos, como os logs de transação (redo/undo log) e volumes de sistema de um SGBD.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8.3 RAID 2 — Bit-Level Striping com Código Hamming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RAID2 aplica bit-level striping combinado a um código de correção de erros Hamming, calculado sobre os bits correspondentes em cada disco e armazenado em discos dedicados de verificação (checksum), permitindo não apenas detectar, mas corrigir determinados padrões de erro sem a necessidade de um disco de paridade separado como nos níveis seguintes. Exige um número relativamente grande de discos sincronizados (por exemplo, uma configuração clássica usa 10 discos de dados e 4 discos de Hamming) girando em lockstep. Na prática, o RAID2 é hoje um nível essencially histórico/teórico: como os discos modernos (HDD e SSD) já incorporam sua própria correção de erro em nível de setor (ECC embutido no firmware do disco), a camada adicional de Hamming do RAID2 tornou-se redundante, e não há implementações comerciais relevantes desse nível atualmente.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8.4 RAID 3 — Byte/Bit-Level Striping com Paridade Dedicada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RAID3 usa striping em nível de byte (ou bit) com um único disco dedicado exclusivamente à paridade. Como todos os discos precisam operar em lockstep para atender a uma única requisição (cada I/O lógico é fragmentado entre todos os discos), o RAID3 entrega taxas de transferência sequenciais muito altas — todos os discos trabalham juntos em cada operação —, mas desempenho de I/O aleatório baixo, já que não é possível atender duas requisições pequenas e independentes em paralelo (todos os discos, incluindo o de paridade, estão sempre ocupados com a mesma operação). É indicado para cargas dominadas por transferências sequenciais grandes de um único fluxo — por exemplo, ingestão em lote (bulk load) ou aplicações de streaming/imagens —, mas pouco adequado ao padrão de acesso concorrente e aleatório típico de OLTP.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8.5 RAID 4 — Block-Level Striping com Paridade Dedicada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RAID4 aplica a mesma ideia de um disco de paridade dedicado do RAID3, mas com striping em nível de bloco em vez de byte/bit. Isso elimina a exigência de sincronismo entre discos: como cada bloco reside inteiramente em um disco, requisições pequenas e independentes podem ser atendidas por discos diferentes em paralelo, o que melhora bastante o desempenho de leitura aleatória em relação ao RAID3. O grande problema do RAID4, porém, é que toda escrita — em qualquer disco de dados do arranjo — precisa também atualizar o único disco de paridade, que se torna um gargalo de serialização sob carga de escrita concorrente (o "parity disk bottleneck"). Por essa limitação, o RAID4 é hoje pouco utilizado, tendo sido amplamente substituído pelo RAID5, que resolve exatamente esse gargalo.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8.6 RAID 5 — Block-Level Striping com Paridade Distribuída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RAID5 resolve o gargalo do RAID4 distribuindo (fazendo rotacionar) os blocos de paridade entre todos os discos do arranjo, em vez de concentrá-los em um único disco dedicado — cada disco armazena, para diferentes faixas (stripes), tanto blocos de dados quanto blocos de paridade. Isso distribui também a carga de escrita de paridade entre todos os discos, eliminando o ponto único de serialização do RAID4. Exige no mínimo 3 discos; a capacidade útil é (N−1) vezes a capacidade de um disco (o equivalente de um disco é "gasto" em paridade, distribuído entre todos). RAID5 tolera a falha de um único disco. Seu principal custo é o já mencionado write penalty: uma escrita pequena que não cobre uma faixa inteira ainda exige um ciclo de read-modify-write (4 operações de I/O: ler dado antigo, ler paridade antiga, gravar novo dado, gravar nova paridade). Ainda assim, é hoje o nível de RAID mais utilizado em SBD de uso geral, por equilibrar bem capacidade, desempenho e tolerância a falha — com uma ressalva importante: em discos de alta capacidade, o tempo de reconstrução após uma falha pode ser longo (ver Seção 7.2 e 7.3), elevando o risco de uma segunda falha durante o rebuild, o que tem levado à migração para RAID6 em arranjos grandes.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8.7 RAID 6 — Dupla Paridade Distribuída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RAID6 estende o RAID5 com um segundo bloco de paridade, independente do primeiro (tipicamente calculado com um esquema do tipo Reed-Solomon, formando um par P+Q), também distribuído entre todos os discos. Isso permite tolerar a falha simultânea de até dois discos quaisquer do arranjo. Exige no mínimo 4 discos; a capacidade útil é (N−2) vezes a capacidade de um disco. O write penalty é ainda maior do que o do RAID5 (até 6 operações de I/O por escrita pequena: ler dado antigo, ler as duas paridades antigas, gravar o novo dado e as duas novas paridades), mas o ganho em MTTDL é substancial, especialmente em arranjos com muitos discos de alta capacidade e MTTR longo — cenário em que uma segunda falha durante a reconstrução deixou de ser um risco desprezível. Por isso, o RAID6 é hoje amplamente recomendado para arranjos grandes e de alta capacidade em SBD de produção, mesmo com o custo adicional em desempenho de escrita e em capacidade útil.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8.8 RAID 0+1 e RAID 10 — Arranjos Aninhados de Striping e Mirroring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Ambos combinam striping (RAID0) e mirroring (RAID1) para obter, simultaneamente, alto desempenho e redundância sem o write penalty dos níveis baseados em paridade — ao custo de 50% da capacidade total, como no RAID1 puro. A diferença entre os dois está na ordem em que as técnicas são combinadas, e essa ordem tem consequências importantes para a confiabilidade:</w:t>
      </w:r>
    </w:p>
    <w:p>
      <w:pPr>
        <w:spacing w:after="120" w:line="276"/>
        <w:ind w:left="3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RAID 0+1 (mirror de stripes): </w:t>
      </w:r>
      <w:r>
        <w:rPr>
          <w:rFonts w:ascii="Calibri" w:cs="Calibri" w:eastAsia="Calibri" w:hAnsi="Calibri"/>
          <w:sz w:val="22"/>
          <w:szCs w:val="22"/>
        </w:rPr>
        <w:t xml:space="preserve">primeiro cria-se dois conjuntos RAID0 (stripes) e, depois, espelha-se um conjunto inteiro contra o outro. Se um único disco falha em um dos conjuntos, todo aquele conjunto stripe é considerado comprometido (pois o RAID0 não tem redundância própria), restando como única proteção o conjunto espelhado íntegro; uma segunda falha em qualquer disco do conjunto sobrevivente — mesmo em um disco diferente do primeiro — causa perda total dos dados. Além disso, a reconstrução exige recopiar o conjunto inteiro (todo o stripe), não apenas o disco individual falho.</w:t>
      </w:r>
    </w:p>
    <w:p>
      <w:pPr>
        <w:spacing w:after="120" w:line="276"/>
        <w:ind w:left="3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RAID 10 (ou RAID 1+0, stripe de espelhos): </w:t>
      </w:r>
      <w:r>
        <w:rPr>
          <w:rFonts w:ascii="Calibri" w:cs="Calibri" w:eastAsia="Calibri" w:hAnsi="Calibri"/>
          <w:sz w:val="22"/>
          <w:szCs w:val="22"/>
        </w:rPr>
        <w:t xml:space="preserve">primeiro cria-se pares espelhados (RAID1) e, depois, faz-se striping entre esses pares. Uma falha de disco compromete apenas o par ao qual ele pertence; os demais pares continuam plenamente espelhados. Uma segunda falha só causa perda de dados se atingir justamente o disco parceiro do primeiro disco falho dentro do mesmo par — em qualquer outro par, o arranjo continua tolerando novas falhas. A reconstrução, além disso, é muito mais rápida, pois exige copiar apenas o disco individual falho a partir de seu par, não o conjunto inteiro. Por essas razões, o RAID10 é considerado, na prática, superior ao RAID0+1, sendo o padrão recomendado para bancos de dados relacionais com alta taxa de transação (OLTP) em que tanto desempenho quanto confiabilidade são críticos.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8.9 Quadro Comparativo dos Níveis Padrão de RAID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860"/>
        <w:gridCol w:w="1870"/>
        <w:gridCol w:w="1220"/>
        <w:gridCol w:w="930"/>
        <w:gridCol w:w="1150"/>
        <w:gridCol w:w="2220"/>
      </w:tblGrid>
      <w:tr>
        <w:trPr>
          <w:tblHeader/>
        </w:trPr>
        <w:tc>
          <w:tcPr>
            <w:tcW w:type="dxa" w:w="65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Nível</w:t>
            </w:r>
          </w:p>
        </w:tc>
        <w:tc>
          <w:tcPr>
            <w:tcW w:type="dxa" w:w="86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Mínimo / útil</w:t>
            </w:r>
          </w:p>
        </w:tc>
        <w:tc>
          <w:tcPr>
            <w:tcW w:type="dxa" w:w="187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Dados e paridade</w:t>
            </w:r>
          </w:p>
        </w:tc>
        <w:tc>
          <w:tcPr>
            <w:tcW w:type="dxa" w:w="122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Falhas e rebuild</w:t>
            </w:r>
          </w:p>
        </w:tc>
        <w:tc>
          <w:tcPr>
            <w:tcW w:type="dxa" w:w="93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Leitura / escrita</w:t>
            </w:r>
          </w:p>
        </w:tc>
        <w:tc>
          <w:tcPr>
            <w:tcW w:type="dxa" w:w="115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Vantagens e limitações</w:t>
            </w:r>
          </w:p>
        </w:tc>
        <w:tc>
          <w:tcPr>
            <w:tcW w:type="dxa" w:w="222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Uso atual</w:t>
            </w:r>
          </w:p>
        </w:tc>
      </w:tr>
      <w:tr>
        <w:tc>
          <w:tcPr>
            <w:tcW w:type="dxa" w:w="6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0</w:t>
            </w:r>
          </w:p>
        </w:tc>
        <w:tc>
          <w:tcPr>
            <w:tcW w:type="dxa" w:w="8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2 / N×</w:t>
            </w:r>
          </w:p>
        </w:tc>
        <w:tc>
          <w:tcPr>
            <w:tcW w:type="dxa" w:w="187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Striping; sem paridade</w:t>
            </w:r>
          </w:p>
        </w:tc>
        <w:tc>
          <w:tcPr>
            <w:tcW w:type="dxa" w:w="1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0; qualquer falha perde volume</w:t>
            </w:r>
          </w:p>
        </w:tc>
        <w:tc>
          <w:tcPr>
            <w:tcW w:type="dxa" w:w="93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Altas / altas</w:t>
            </w:r>
          </w:p>
        </w:tc>
        <w:tc>
          <w:tcPr>
            <w:tcW w:type="dxa" w:w="11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Capacidade e desempenho; sem proteção</w:t>
            </w:r>
          </w:p>
        </w:tc>
        <w:tc>
          <w:tcPr>
            <w:tcW w:type="dxa" w:w="2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Scratch recriável apenas</w:t>
            </w:r>
          </w:p>
        </w:tc>
      </w:tr>
      <w:tr>
        <w:tc>
          <w:tcPr>
            <w:tcW w:type="dxa" w:w="6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1</w:t>
            </w:r>
          </w:p>
        </w:tc>
        <w:tc>
          <w:tcPr>
            <w:tcW w:type="dxa" w:w="8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2 / 50%</w:t>
            </w:r>
          </w:p>
        </w:tc>
        <w:tc>
          <w:tcPr>
            <w:tcW w:type="dxa" w:w="187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Espelho</w:t>
            </w:r>
          </w:p>
        </w:tc>
        <w:tc>
          <w:tcPr>
            <w:tcW w:type="dxa" w:w="1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1 por par; copia do sobrevivente</w:t>
            </w:r>
          </w:p>
        </w:tc>
        <w:tc>
          <w:tcPr>
            <w:tcW w:type="dxa" w:w="93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Boa / 2 gravações</w:t>
            </w:r>
          </w:p>
        </w:tc>
        <w:tc>
          <w:tcPr>
            <w:tcW w:type="dxa" w:w="11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Simples; custo de 50%</w:t>
            </w:r>
          </w:p>
        </w:tc>
        <w:tc>
          <w:tcPr>
            <w:tcW w:type="dxa" w:w="2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Logs/sistema com backup</w:t>
            </w:r>
          </w:p>
        </w:tc>
      </w:tr>
      <w:tr>
        <w:tc>
          <w:tcPr>
            <w:tcW w:type="dxa" w:w="6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2</w:t>
            </w:r>
          </w:p>
        </w:tc>
        <w:tc>
          <w:tcPr>
            <w:tcW w:type="dxa" w:w="8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Vários / variante</w:t>
            </w:r>
          </w:p>
        </w:tc>
        <w:tc>
          <w:tcPr>
            <w:tcW w:type="dxa" w:w="187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Bits + código Hamming dedicado</w:t>
            </w:r>
          </w:p>
        </w:tc>
        <w:tc>
          <w:tcPr>
            <w:tcW w:type="dxa" w:w="1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Depende do código</w:t>
            </w:r>
          </w:p>
        </w:tc>
        <w:tc>
          <w:tcPr>
            <w:tcW w:type="dxa" w:w="93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Lockstep</w:t>
            </w:r>
          </w:p>
        </w:tc>
        <w:tc>
          <w:tcPr>
            <w:tcW w:type="dxa" w:w="11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Histórico; discos já fazem ECC</w:t>
            </w:r>
          </w:p>
        </w:tc>
        <w:tc>
          <w:tcPr>
            <w:tcW w:type="dxa" w:w="2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Obsoleto</w:t>
            </w:r>
          </w:p>
        </w:tc>
      </w:tr>
      <w:tr>
        <w:tc>
          <w:tcPr>
            <w:tcW w:type="dxa" w:w="6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3</w:t>
            </w:r>
          </w:p>
        </w:tc>
        <w:tc>
          <w:tcPr>
            <w:tcW w:type="dxa" w:w="8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3 / (N−1)×</w:t>
            </w:r>
          </w:p>
        </w:tc>
        <w:tc>
          <w:tcPr>
            <w:tcW w:type="dxa" w:w="187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Byte/fino + paridade dedicada</w:t>
            </w:r>
          </w:p>
        </w:tc>
        <w:tc>
          <w:tcPr>
            <w:tcW w:type="dxa" w:w="1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1; todos participam</w:t>
            </w:r>
          </w:p>
        </w:tc>
        <w:tc>
          <w:tcPr>
            <w:tcW w:type="dxa" w:w="93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Sequencial boa / gargalo</w:t>
            </w:r>
          </w:p>
        </w:tc>
        <w:tc>
          <w:tcPr>
            <w:tcW w:type="dxa" w:w="11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Bom stream; baixa concorrência</w:t>
            </w:r>
          </w:p>
        </w:tc>
        <w:tc>
          <w:tcPr>
            <w:tcW w:type="dxa" w:w="2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Histórico</w:t>
            </w:r>
          </w:p>
        </w:tc>
      </w:tr>
      <w:tr>
        <w:tc>
          <w:tcPr>
            <w:tcW w:type="dxa" w:w="6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4</w:t>
            </w:r>
          </w:p>
        </w:tc>
        <w:tc>
          <w:tcPr>
            <w:tcW w:type="dxa" w:w="8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3 / (N−1)×</w:t>
            </w:r>
          </w:p>
        </w:tc>
        <w:tc>
          <w:tcPr>
            <w:tcW w:type="dxa" w:w="187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Bloco + paridade dedicada</w:t>
            </w:r>
          </w:p>
        </w:tc>
        <w:tc>
          <w:tcPr>
            <w:tcW w:type="dxa" w:w="1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1; paridade é gargalo</w:t>
            </w:r>
          </w:p>
        </w:tc>
        <w:tc>
          <w:tcPr>
            <w:tcW w:type="dxa" w:w="93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Leituras paralelas / escrita penalizada</w:t>
            </w:r>
          </w:p>
        </w:tc>
        <w:tc>
          <w:tcPr>
            <w:tcW w:type="dxa" w:w="11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Simples; gargalo central</w:t>
            </w:r>
          </w:p>
        </w:tc>
        <w:tc>
          <w:tcPr>
            <w:tcW w:type="dxa" w:w="2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Nicho/histórico</w:t>
            </w:r>
          </w:p>
        </w:tc>
      </w:tr>
      <w:tr>
        <w:tc>
          <w:tcPr>
            <w:tcW w:type="dxa" w:w="6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5</w:t>
            </w:r>
          </w:p>
        </w:tc>
        <w:tc>
          <w:tcPr>
            <w:tcW w:type="dxa" w:w="8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3 / (N−1)×</w:t>
            </w:r>
          </w:p>
        </w:tc>
        <w:tc>
          <w:tcPr>
            <w:tcW w:type="dxa" w:w="187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Bloco + paridade distribuída</w:t>
            </w:r>
          </w:p>
        </w:tc>
        <w:tc>
          <w:tcPr>
            <w:tcW w:type="dxa" w:w="1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1; janela longa e URE importam</w:t>
            </w:r>
          </w:p>
        </w:tc>
        <w:tc>
          <w:tcPr>
            <w:tcW w:type="dxa" w:w="93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Boa / RMW 4 I/Os no caso pequeno</w:t>
            </w:r>
          </w:p>
        </w:tc>
        <w:tc>
          <w:tcPr>
            <w:tcW w:type="dxa" w:w="11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Eficiência; risco em discos grandes</w:t>
            </w:r>
          </w:p>
        </w:tc>
        <w:tc>
          <w:tcPr>
            <w:tcW w:type="dxa" w:w="2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Somente após análise de rebuild</w:t>
            </w:r>
          </w:p>
        </w:tc>
      </w:tr>
      <w:tr>
        <w:tc>
          <w:tcPr>
            <w:tcW w:type="dxa" w:w="6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6</w:t>
            </w:r>
          </w:p>
        </w:tc>
        <w:tc>
          <w:tcPr>
            <w:tcW w:type="dxa" w:w="8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4 / (N−2)×</w:t>
            </w:r>
          </w:p>
        </w:tc>
        <w:tc>
          <w:tcPr>
            <w:tcW w:type="dxa" w:w="187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Bloco + dupla paridade</w:t>
            </w:r>
          </w:p>
        </w:tc>
        <w:tc>
          <w:tcPr>
            <w:tcW w:type="dxa" w:w="1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2; rebuild ainda degrada</w:t>
            </w:r>
          </w:p>
        </w:tc>
        <w:tc>
          <w:tcPr>
            <w:tcW w:type="dxa" w:w="93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Boa / RMW até 6 I/Os no caso pequeno</w:t>
            </w:r>
          </w:p>
        </w:tc>
        <w:tc>
          <w:tcPr>
            <w:tcW w:type="dxa" w:w="11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Mais proteção; escrita/capacidade</w:t>
            </w:r>
          </w:p>
        </w:tc>
        <w:tc>
          <w:tcPr>
            <w:tcW w:type="dxa" w:w="2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Arrays grandes, condicionado</w:t>
            </w:r>
          </w:p>
        </w:tc>
      </w:tr>
      <w:tr>
        <w:tc>
          <w:tcPr>
            <w:tcW w:type="dxa" w:w="6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0+1</w:t>
            </w:r>
          </w:p>
        </w:tc>
        <w:tc>
          <w:tcPr>
            <w:tcW w:type="dxa" w:w="8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4 / 50%</w:t>
            </w:r>
          </w:p>
        </w:tc>
        <w:tc>
          <w:tcPr>
            <w:tcW w:type="dxa" w:w="187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Espelho de stripes</w:t>
            </w:r>
          </w:p>
        </w:tc>
        <w:tc>
          <w:tcPr>
            <w:tcW w:type="dxa" w:w="1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Depende da localização; recopia conjunto</w:t>
            </w:r>
          </w:p>
        </w:tc>
        <w:tc>
          <w:tcPr>
            <w:tcW w:type="dxa" w:w="93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Alta / alta</w:t>
            </w:r>
          </w:p>
        </w:tc>
        <w:tc>
          <w:tcPr>
            <w:tcW w:type="dxa" w:w="11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Segunda falha no conjunto sobrevivente perde</w:t>
            </w:r>
          </w:p>
        </w:tc>
        <w:tc>
          <w:tcPr>
            <w:tcW w:type="dxa" w:w="2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RAID 10 preferível</w:t>
            </w:r>
          </w:p>
        </w:tc>
      </w:tr>
      <w:tr>
        <w:tc>
          <w:tcPr>
            <w:tcW w:type="dxa" w:w="6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10</w:t>
            </w:r>
          </w:p>
        </w:tc>
        <w:tc>
          <w:tcPr>
            <w:tcW w:type="dxa" w:w="86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4 / 50%</w:t>
            </w:r>
          </w:p>
        </w:tc>
        <w:tc>
          <w:tcPr>
            <w:tcW w:type="dxa" w:w="187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Stripe de pares espelhados</w:t>
            </w:r>
          </w:p>
        </w:tc>
        <w:tc>
          <w:tcPr>
            <w:tcW w:type="dxa" w:w="1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Várias, se em pares distintos</w:t>
            </w:r>
          </w:p>
        </w:tc>
        <w:tc>
          <w:tcPr>
            <w:tcW w:type="dxa" w:w="93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Alta / alta</w:t>
            </w:r>
          </w:p>
        </w:tc>
        <w:tc>
          <w:tcPr>
            <w:tcW w:type="dxa" w:w="115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Rebuild localizado; custo 50%</w:t>
            </w:r>
          </w:p>
        </w:tc>
        <w:tc>
          <w:tcPr>
            <w:tcW w:type="dxa" w:w="222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OLTP, após RPO/RTO</w:t>
            </w:r>
          </w:p>
        </w:tc>
      </w:tr>
    </w:tbl>
    <w:p>
      <w:pPr>
        <w:spacing w:after="300" w:before="8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Tabela 2 — Comparativo dos níveis padrão de RAID (0 a 6, 0+1 e 10).</w:t>
      </w:r>
    </w:p>
    <w:p>
      <w:pPr>
        <w:spacing w:after="200" w:before="40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9. Níveis Não Padrão de RAID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Além dos níveis padrão descritos na Seção 8 — que são conceitos abertos, definidos academicamente e não amarrados a um único fabricante —, o mercado de armazenamento desenvolveu, ao longo dos anos, diversas implementações proprietárias e arranjos aninhados que estendem ou combinam esses conceitos de formas específicas. O enunciado da tarefa pede o estudo de RAID 1.5, RAID 7, RAID-DP, RAID-S e Matrix RAID, discutidos a seguir, além de uma menção aos arranjos aninhados de maior escala (RAID 50/60/100).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9.1 RAID 1.5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RAID 1.5 é uma tecnologia proprietária da HighPoint Technologies (implementada em suas controladoras RocketRAID), que combina, em um arranjo de apenas dois discos, características de RAID0 e RAID1 simultaneamente: as escritas são espelhadas integralmente entre os dois discos (como no RAID1, garantindo redundância total), enquanto as leituras são divididas/distribuídas entre os dois discos (como no RAID0, ganhando desempenho de leitura paralela). O objetivo é obter, com apenas dois discos, uma leitura mais rápida do que um RAID1 convencional ofereceria, sem pagar o custo de quatro discos que um RAID10 exigiria. Por ser uma tecnologia específica de um fabricante, não é um padrão aberto nem amplamente adotado fora do ecossistema de controladoras daquela empresa.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9.2 RAID 7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RAID 7 é uma marca registrada da (hoje extinta) Storage Computer Corporation, e não faz parte da série acadêmica/aberta de níveis de RAID — apesar do nome sugerir uma continuação natural do RAID6, trata-se de uma arquitetura proprietária específica dessa empresa. Sua proposta central era eliminar os gargalos de sincronismo dos primeiros níveis (RAID3/RAID4) por meio de operação assíncrona: cada disco do arranjo possuía sua própria cache independente, um microprocessador embarcado com sistema operacional de tempo real coordenava as operações do arranjo (em vez de depender apenas do host), e um barramento de alta velocidade dedicado, separado do barramento do host, interligava os discos e o controlador. Por não ser um padrão aberto — e por a empresa que o registrou não existir mais —, o RAID 7 é hoje essencialmente uma curiosidade histórica, não uma opção disponível no mercado atual.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9.3 RAID-DP (Double Parity)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RAID-DP é a implementação proprietária de dupla paridade da NetApp, integrada ao seu sistema de arquivos WAFL (Write Anywhere File Layout) e ao sistema operacional de armazenamento Data ONTAP. Conceitualmente, é semelhante ao RAID6 acadêmico — tolera a falha simultânea de até dois discos —, mas usa duas paridades com papéis diferentes: uma paridade horizontal (semelhante à de um RAID4/5 tradicional, calculada sobre uma faixa/stripe) e uma segunda paridade diagonal, calculada sobre uma diagonal de blocos que atravessa múltiplas faixas. A principal vantagem alegada pela NetApp é que essa combinação, aliada ao design do WAFL — que sempre escreve em blocos livres em vez de sobrescrever no local (evitando o clássico read-modify-write) —, reduz a penalidade de escrita normalmente associada a esquemas de dupla paridade, tornando o RAID-DP mais eficiente em operações de escrita do que uma implementação convencional de RAID6.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9.4 RAID-S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RAID-S é um nome historicamente usado pela EMC para uma implementação de paridade proprietária em seus arrays de armazenamento Symmetrix, funcionalmente próxima de um RAID3/RAID5 tradicional (striping com paridade), porém otimizada para a arquitetura específica desses arrays — em particular, para a cache espelhada e o barramento interno de alta velocidade da EMC, usados para amenizar o custo do read-modify-write da paridade. Como no caso do RAID-DP e do RAID 1.5, trata-se de uma tecnologia associada a uma linha de produtos de um fabricante específico, e não de um padrão aberto definido independentemente de implementação, como os níveis 0 a 6 descritos na Seção 8.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9.5 Matrix RAID (Intel)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Matrix RAID — comercializado pela Intel como parte de sua Intel Matrix Storage Technology, hoje parte do Intel Rapid Storage Technology (RST) — não é, tecnicamente, um novo nível de RAID, mas sim um recurso que permite criar dois (ou mais) volumes RAID de níveis diferentes usando o mesmo conjunto físico de discos. Um exemplo típico usa apenas dois discos físicos: cada disco é particionado internamente em duas regiões, e o controlador Intel mapeia uma região de cada disco como um pequeno volume RAID0 (para o sistema operacional e aplicações, priorizando desempenho) e a outra região como um volume RAID1 (para dados críticos do usuário, priorizando redundância) — obtendo parte dos benefícios de desempenho e de proteção sem exigir quatro discos físicos separados, como um RAID10 tradicional exigiria. É um recurso voltado sobretudo a desktops e estações de trabalho equipados com chipsets Intel, mais do que a servidores de banco de dados de produção.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9.6 Outros Arranjos Aninhados: RAID 50, RAID 60 e RAID 100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Além dos casos proprietários acima, é comum na indústria (embora sem um único órgão de padronização formal) combinar níveis padrão em dois estágios para arranjos de grande porte: RAID50 faz striping (RAID0) entre múltiplos subarranjos RAID5; RAID60 faz striping entre múltiplos subarranjos RAID6; e RAID100 (ou RAID1+0+0) faz striping entre múltiplos subarranjos RAID10. Esses arranjos aninhados são usados sobretudo em SANs e subsistemas de armazenamento corporativos de grande escala, quando um único subarranjo (por exemplo, um único grupo RAID6) atingiria um número de discos impraticável para os tempos de rebuild envolvidos: dividir os discos em múltiplos subgrupos menores, unidos por striping, reduz o tempo de reconstrução de cada falha individual e melhora o desempenho agregado, mantendo a tolerância a falha de cada subgrupo isoladamente.</w:t>
      </w:r>
    </w:p>
    <w:p>
      <w:pPr>
        <w:spacing w:after="200" w:before="40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10. Recomendações de Uso e Aplicação em SBD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Combinando os conceitos discutidos nas seções anteriores, é possível formular recomendações práticas de arquitetura de armazenamento para diferentes componentes típicos de um Sistema de Banco de Dados:</w:t>
      </w:r>
    </w:p>
    <w:p>
      <w:pPr>
        <w:spacing w:after="120" w:line="276"/>
        <w:ind w:left="3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Logs de transação (redo/undo log): </w:t>
      </w:r>
      <w:r>
        <w:rPr>
          <w:rFonts w:ascii="Calibri" w:cs="Calibri" w:eastAsia="Calibri" w:hAnsi="Calibri"/>
          <w:sz w:val="22"/>
          <w:szCs w:val="22"/>
        </w:rPr>
        <w:t xml:space="preserve">beneficiam-se de RAID1 ou RAID10 sobre discos SAS (ou NVMe, fora do escopo deste trabalho): a prioridade é baixa latência de escrita e redundância, sem o write penalty de paridade, já que o log é escrito de forma predominantemente sequencial e sua perda compromete a durabilidade (propriedade D do ACID) de todas as transações desde o último checkpoint.</w:t>
      </w:r>
    </w:p>
    <w:p>
      <w:pPr>
        <w:spacing w:after="120" w:line="276"/>
        <w:ind w:left="3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Arquivos de dados/tablespaces de OLTP: </w:t>
      </w:r>
      <w:r>
        <w:rPr>
          <w:rFonts w:ascii="Calibri" w:cs="Calibri" w:eastAsia="Calibri" w:hAnsi="Calibri"/>
          <w:sz w:val="22"/>
          <w:szCs w:val="22"/>
        </w:rPr>
        <w:t xml:space="preserve">RAID10 é, em geral, a recomendação padrão quando o orçamento permite, por combinar o melhor desempenho de I/O aleatório (sem write penalty) com boa tolerância a falhas; RAID5 ou RAID6 são alternativas mais econômicas em capacidade quando o padrão de acesso é menos intensivo em escritas aleatórias pequenas.</w:t>
      </w:r>
    </w:p>
    <w:p>
      <w:pPr>
        <w:spacing w:after="120" w:line="276"/>
        <w:ind w:left="3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Warehouse / cargas analíticas (OLAP): </w:t>
      </w:r>
      <w:r>
        <w:rPr>
          <w:rFonts w:ascii="Calibri" w:cs="Calibri" w:eastAsia="Calibri" w:hAnsi="Calibri"/>
          <w:sz w:val="22"/>
          <w:szCs w:val="22"/>
        </w:rPr>
        <w:t xml:space="preserve">como o padrão de acesso é predominantemente sequencial (varreduras de grandes volumes de dados) e o custo por gigabyte tende a ser prioridade frente à latência de escrita individual, RAID5 ou RAID6 costumam oferecer boa relação entre capacidade útil e confiabilidade; RAID6 é preferível quando os discos são de alta capacidade, dado o risco de uma segunda falha durante o rebuild.</w:t>
      </w:r>
    </w:p>
    <w:p>
      <w:pPr>
        <w:spacing w:after="120" w:line="276"/>
        <w:ind w:left="360"/>
        <w:jc w:val="both"/>
      </w:pPr>
      <w:r>
        <w:t>Backup e arquivamento de longo prazo: RAID não é backup. Use cópia independente, versionada e preferencialmente off-site/imutável, com RPO, RTO e restauração testada. RAID 6 pode aumentar disponibilidade do repositório, mas não protege contra exclusão, corrupção propagada, ransomware ou perda do site/controlador.</w:t>
      </w:r>
    </w:p>
    <w:p>
      <w:pPr>
        <w:spacing w:after="120" w:line="276"/>
        <w:ind w:left="3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Áreas temporárias/scratch (tempdb): </w:t>
      </w:r>
      <w:r>
        <w:rPr>
          <w:rFonts w:ascii="Calibri" w:cs="Calibri" w:eastAsia="Calibri" w:hAnsi="Calibri"/>
          <w:sz w:val="22"/>
          <w:szCs w:val="22"/>
        </w:rPr>
        <w:t xml:space="preserve">RAID0 é aceitável quando os dados são inteiramente reprodutíveis ou descartáveis em caso de falha, e o objetivo é exclusivamente desempenho.</w:t>
      </w:r>
    </w:p>
    <w:p>
      <w:pPr>
        <w:spacing w:after="200" w:before="0" w:line="276"/>
        <w:jc w:val="both"/>
      </w:pPr>
      <w:r>
        <w:t>Quanto à interface/controladora, a escolha deve seguir mídia, fila, caminhos, flush/FUA, suporte e workload. SAS é uma opção empresarial; NVMe e software-defined storage também podem ser adequados. Cache write-back só é aceitável se protegido por bateria/flash e se respeitar flushes. USB4 é apropriado sobretudo a transporte, desenvolvimento e backup externo, não automaticamente a dados primários de produção.</w:t>
      </w:r>
    </w:p>
    <w:p>
      <w:pPr>
        <w:spacing w:after="200" w:before="40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11. Conclusão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O estudo das arquiteturas de armazenamento físico para SBD evidenciou que a escolha de uma interface de conexão (SATA, eSATA, SAS, FireWire, USB ou o HBA que as agrega ao host) e de um nível de RAID não são decisões puramente técnicas de baixo nível, mas escolhas de arquitetura com impacto direto sobre desempenho, disponibilidade e confiabilidade de um banco de dados — e, em última instância, sobre a experiência dos usuários e a integridade dos dados sob a responsabilidade do SGBD.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Os conceitos de paralelismo e redundância mostraram-se, ao longo do trabalho, dois lados de uma mesma moeda: técnicas como o striping em nível de bloco maximizam desempenho, enquanto mirroring e paridade sacrificam capacidade ou desempenho de escrita em troca de tolerância a falhas — e métricas como MTTF, MTBF, MTTR e, sobretudo, MTTDL permitem quantificar esse equilíbrio de forma objetiva, orientando decisões como a preferência crescente por RAID6 (em vez de RAID5) em arranjos grandes de discos de alta capacidade, ou por RAID10 (em vez de RAID0+1) sempre que o orçamento de capacidade permite. Os níveis não padrão — RAID 1.5, RAID 7, RAID-DP, RAID-S e Matrix RAID — reforçam que, na prática comercial, fabricantes frequentemente adaptam ou estendem os conceitos acadêmicos de RAID às particularidades de suas próprias arquiteturas de hardware e software, o que exige cautela ao comparar especificações entre fornecedores diferentes.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Para um profissional de Banco de Dados, compreender essas arquiteturas — desde o cabo físico até a métrica estatística de confiabilidade — é essencial para dimensionar corretamente a infraestrutura de armazenamento de um sistema, equilibrando custo, desempenho e, acima de tudo, a segurança dos dados armazenados.</w:t>
      </w:r>
    </w:p>
    <w:p>
      <w:pPr>
        <w:spacing w:after="200" w:before="40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12. Post-Mortem — Uso de Assistente de IA Generativa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Conforme autorizado e exigido pelo enunciado da tarefa, esta seção documenta de forma auditável o uso de assistente de IA generativa (Claude, da Anthropic) na elaboração deste trabalho: a metodologia de uso, o log cronológico dos prompts-chave, a matriz de responsabilidades e autoria dos integrantes do grupo, a declaração individual de autoria, os erros e riscos identificados no conteúdo gerado pela IA (com a respectiva correção) e um checklist final de conformidade com cada exigência do enunciado.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12.1 Metodologia de Uso da IA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O grupo adotou um fluxo de trabalho "humano no comando" (human-in-the-loop), em quatro etapas:</w:t>
      </w:r>
    </w:p>
    <w:p>
      <w:pPr>
        <w:spacing w:after="120" w:line="276"/>
        <w:ind w:left="3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1) Delimitação do escopo e do padrão de formatação — </w:t>
      </w:r>
      <w:r>
        <w:rPr>
          <w:rFonts w:ascii="Calibri" w:cs="Calibri" w:eastAsia="Calibri" w:hAnsi="Calibri"/>
          <w:sz w:val="22"/>
          <w:szCs w:val="22"/>
        </w:rPr>
        <w:t xml:space="preserve">o grupo forneceu à IA o enunciado completo da tarefa sobre DAS e RAID, além dos arquivos de um trabalho anterior da mesma disciplina (sobre Cloud Computing/AWS), para que a IA seguisse a mesma estrutura, formatação e nível de profundidade já validados anteriormente com o professor.</w:t>
      </w:r>
    </w:p>
    <w:p>
      <w:pPr>
        <w:spacing w:after="120" w:line="276"/>
        <w:ind w:left="3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2) Geração assistida com pesquisa ativa — </w:t>
      </w:r>
      <w:r>
        <w:rPr>
          <w:rFonts w:ascii="Calibri" w:cs="Calibri" w:eastAsia="Calibri" w:hAnsi="Calibri"/>
          <w:sz w:val="22"/>
          <w:szCs w:val="22"/>
        </w:rPr>
        <w:t xml:space="preserve">para dados técnicos sujeitos a mudança — como as velocidades atuais de SAS-4/24G e da especificação USB4 Versão 2.0 —, a IA foi instruída a buscar informações atualizadas na web em vez de responder apenas com base em conhecimento de treinamento, reduzindo o risco de valores desatualizados sobre gerações/velocidades de interfaces que evoluem com frequência.</w:t>
      </w:r>
    </w:p>
    <w:p>
      <w:pPr>
        <w:spacing w:after="120" w:line="276"/>
        <w:ind w:left="3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3) Revisão crítica humana — </w:t>
      </w:r>
      <w:r>
        <w:rPr>
          <w:rFonts w:ascii="Calibri" w:cs="Calibri" w:eastAsia="Calibri" w:hAnsi="Calibri"/>
          <w:sz w:val="22"/>
          <w:szCs w:val="22"/>
        </w:rPr>
        <w:t xml:space="preserve">cada integrante deve revisar as seções sob sua responsabilidade (ver Seção 12.3), verificando a coerência técnica frente ao material da disciplina (Silberschatz, Elmasri/Navathe, Garcia-Molina/Ullman/Widom) e frente à documentação técnica dos fabricantes citados.</w:t>
      </w:r>
    </w:p>
    <w:p>
      <w:pPr>
        <w:spacing w:after="120" w:line="276"/>
        <w:ind w:left="3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4) Registro e rastreabilidade — </w:t>
      </w:r>
      <w:r>
        <w:rPr>
          <w:rFonts w:ascii="Calibri" w:cs="Calibri" w:eastAsia="Calibri" w:hAnsi="Calibri"/>
          <w:sz w:val="22"/>
          <w:szCs w:val="22"/>
        </w:rPr>
        <w:t xml:space="preserve">todas as decisões, prompts e eventuais correções foram/devem ser documentados nas subseções seguintes, permitindo que o professor e os colegas auditem exatamente o que foi gerado pela IA e o que foi validado/corrigido pelo grupo.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12.2 Log Cronológico dos Prompts-Chave Utilizados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O quadro abaixo relaciona, em ordem cronológica, os prompts principais utilizados na conversa com a IA para a produção deste documento e dos slides. O grupo deve complementar este log com quaisquer prompts adicionais usados na revisão final, no preenchimento da folha de rosto e na preparação da apresentação.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200"/>
        <w:gridCol w:w="3300"/>
      </w:tblGrid>
      <w:tr>
        <w:trPr>
          <w:tblHeader/>
        </w:trPr>
        <w:tc>
          <w:tcPr>
            <w:tcW w:type="dxa" w:w="5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(resumo)</w:t>
            </w:r>
          </w:p>
        </w:tc>
        <w:tc>
          <w:tcPr>
            <w:tcW w:type="dxa" w:w="33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</w:tr>
      <w:tr>
        <w:tc>
          <w:tcPr>
            <w:tcW w:type="dxa" w:w="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Envio do enunciado da tarefa sobre armazenamento físico DAS e RAID.</w:t>
            </w:r>
          </w:p>
        </w:tc>
        <w:tc>
          <w:tcPr>
            <w:tcW w:type="dxa" w:w="33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Estabelecer o escopo técnico completo exigido: interfaces DAS e níveis de RAID padrão/não padrão.</w:t>
            </w:r>
          </w:p>
        </w:tc>
      </w:tr>
      <w:tr>
        <w:tc>
          <w:tcPr>
            <w:tcW w:type="dxa" w:w="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Envio dos arquivos de um trabalho anterior da disciplina (relatório e slides sobre Cloud Computing/AWS) como referência de formatação.</w:t>
            </w:r>
          </w:p>
        </w:tc>
        <w:tc>
          <w:tcPr>
            <w:tcW w:type="dxa" w:w="33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Garantir consistência de estrutura, folha de rosto, seções e Post-Mortem com um padrão já validado pelo professor.</w:t>
            </w:r>
          </w:p>
        </w:tc>
      </w:tr>
      <w:tr>
        <w:tc>
          <w:tcPr>
            <w:tcW w:type="dxa" w:w="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Pedido para gerar um novo relatório (Word) e uma nova apresentação (PowerPoint) sobre DAS/RAID, na mesma formatação e estrutura dos arquivos anteriores.</w:t>
            </w:r>
          </w:p>
        </w:tc>
        <w:tc>
          <w:tcPr>
            <w:tcW w:type="dxa" w:w="33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Produzir os dois artefatos finais exigidos pela tarefa em formato editável, mantendo o padrão visual da disciplina.</w:t>
            </w:r>
          </w:p>
        </w:tc>
      </w:tr>
      <w:tr>
        <w:tc>
          <w:tcPr>
            <w:tcW w:type="dxa" w:w="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Pesquisa na web sobre a velocidade atual do SAS-4 (24G) e da especificação USB4 Versão 2.0.</w:t>
            </w:r>
          </w:p>
        </w:tc>
        <w:tc>
          <w:tcPr>
            <w:tcW w:type="dxa" w:w="33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Fundamentar a Seção 4 com dados técnicos verificáveis e atuais, em vez de estimativas de memória do modelo, dado que velocidades de interface evoluem por geração.</w:t>
            </w:r>
          </w:p>
        </w:tc>
      </w:tr>
      <w:tr>
        <w:tc>
          <w:tcPr>
            <w:tcW w:type="dxa" w:w="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Geração do relatório completo (Word/PDF) e dos slides (PowerPoint), com folha de rosto, seções técnicas, tabelas comparativas e Post-Mortem inicial.</w:t>
            </w:r>
          </w:p>
        </w:tc>
        <w:tc>
          <w:tcPr>
            <w:tcW w:type="dxa" w:w="33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Entregar os dois produtos obrigatórios da tarefa (PDF e slides) já estruturados conforme o enunciado.</w:t>
            </w:r>
          </w:p>
        </w:tc>
      </w:tr>
    </w:tbl>
    <w:p>
      <w:pPr>
        <w:spacing w:after="300" w:before="8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Tabela 3 — Log de prompts-chave (a ser complementado pelo grupo com os prompts de sua própria revisão).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12.3 Matriz de Responsabilidades e Autoria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A tabela a seguir é um template de matriz de responsabilidades (modelo RACI simplificado) a ser preenchido pelo grupo, atribuindo a cada integrante a responsabilidade principal por seções específicas do trabalho. A divisão sugerida é apenas um ponto de partida — o grupo deve ajustá-la à divisão real de trabalho e preencher os nomes.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200"/>
      </w:tblGrid>
      <w:tr>
        <w:trPr>
          <w:tblHeader/>
        </w:trPr>
        <w:tc>
          <w:tcPr>
            <w:tcW w:type="dxa" w:w="24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44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Seções sob sua responsabilidade</w:t>
            </w:r>
          </w:p>
        </w:tc>
        <w:tc>
          <w:tcPr>
            <w:tcW w:type="dxa" w:w="22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Decisão a justificar</w:t>
            </w:r>
          </w:p>
        </w:tc>
      </w:tr>
      <w:tr>
        <w:tc>
          <w:tcPr>
            <w:tcW w:type="dxa" w:w="24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1] — DRE [....]</w:t>
            </w:r>
          </w:p>
        </w:tc>
        <w:tc>
          <w:tcPr>
            <w:tcW w:type="dxa" w:w="44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Seções 1, 2 e 3 (Resumo, Introdução, DAS/NAS/SAN)</w:t>
            </w:r>
          </w:p>
        </w:tc>
        <w:tc>
          <w:tcPr>
            <w:tcW w:type="dxa" w:w="2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 que o DAS foi contextualizado frente a NAS e SAN antes de detalhar as interfaces.</w:t>
            </w:r>
          </w:p>
        </w:tc>
      </w:tr>
      <w:tr>
        <w:tc>
          <w:tcPr>
            <w:tcW w:type="dxa" w:w="24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2] — DRE [....]</w:t>
            </w:r>
          </w:p>
        </w:tc>
        <w:tc>
          <w:tcPr>
            <w:tcW w:type="dxa" w:w="44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Seção 4 (Interfaces DAS) e Tabela 1</w:t>
            </w:r>
          </w:p>
        </w:tc>
        <w:tc>
          <w:tcPr>
            <w:tcW w:type="dxa" w:w="2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 que cada interface (SATA, eSATA, SAS, FireWire, USB, HBA) foi classificada como indicada, ou não, para SBD de produção.</w:t>
            </w:r>
          </w:p>
        </w:tc>
      </w:tr>
      <w:tr>
        <w:tc>
          <w:tcPr>
            <w:tcW w:type="dxa" w:w="24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3] — DRE [....]</w:t>
            </w:r>
          </w:p>
        </w:tc>
        <w:tc>
          <w:tcPr>
            <w:tcW w:type="dxa" w:w="44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Seções 5, 6 e 7 (Paralelismo/Redundância; Striping/Mirroring/Paridade; Métricas)</w:t>
            </w:r>
          </w:p>
        </w:tc>
        <w:tc>
          <w:tcPr>
            <w:tcW w:type="dxa" w:w="2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 que a fórmula de MTTDL apresentada foi escolhida e como cada métrica foi validada frente à bibliografia da disciplina.</w:t>
            </w:r>
          </w:p>
        </w:tc>
      </w:tr>
      <w:tr>
        <w:tc>
          <w:tcPr>
            <w:tcW w:type="dxa" w:w="24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4] — DRE [....]</w:t>
            </w:r>
          </w:p>
        </w:tc>
        <w:tc>
          <w:tcPr>
            <w:tcW w:type="dxa" w:w="44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Seções 8 e 9 (Níveis Padrão e Não Padrão de RAID) e Tabela 2</w:t>
            </w:r>
          </w:p>
        </w:tc>
        <w:tc>
          <w:tcPr>
            <w:tcW w:type="dxa" w:w="2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 que cada nível não padrão (RAID 1.5, 7, DP, S, Matrix) foi classificado como proprietário/não aberto, e as fontes usadas para essa classificação.</w:t>
            </w:r>
          </w:p>
        </w:tc>
      </w:tr>
      <w:tr>
        <w:tc>
          <w:tcPr>
            <w:tcW w:type="dxa" w:w="24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5] — DRE [....]</w:t>
            </w:r>
          </w:p>
        </w:tc>
        <w:tc>
          <w:tcPr>
            <w:tcW w:type="dxa" w:w="44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Seções 10, 11 e 12 (Recomendações; Conclusão; Post-Mortem/Auditoria)</w:t>
            </w:r>
          </w:p>
        </w:tc>
        <w:tc>
          <w:tcPr>
            <w:tcW w:type="dxa" w:w="2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 que cada recomendação de uso (Seção 10) foi associada ao componente de SBD correspondente, e como cada erro listado na Seção 12.5 foi identificado e corrigido.</w:t>
            </w:r>
          </w:p>
        </w:tc>
      </w:tr>
    </w:tbl>
    <w:p>
      <w:pPr>
        <w:spacing w:after="300" w:before="8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Tabela 4 — Matriz de responsabilidades e autoria (template a ser preenchido com a divisão real de trabalho do grupo).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12.4 Declaração Individual de Autoria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Cada integrante deve preencher e confirmar (fisicamente, por e-mail ou pelo AVA) a declaração abaixo, confirmando que revisou o conteúdo pelo qual é responsável e que está ciente do conteúdo integral do trabalho entregue em seu nome.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00"/>
        <w:gridCol w:w="1600"/>
      </w:tblGrid>
      <w:tr>
        <w:trPr>
          <w:tblHeader/>
        </w:trPr>
        <w:tc>
          <w:tcPr>
            <w:tcW w:type="dxa" w:w="22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52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Declaro que revisei minha(s) seção(ões) e o conteúdo gerado pela IA</w:t>
            </w:r>
          </w:p>
        </w:tc>
        <w:tc>
          <w:tcPr>
            <w:tcW w:type="dxa" w:w="16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</w:tr>
      <w:tr>
        <w:tc>
          <w:tcPr>
            <w:tcW w:type="dxa" w:w="2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1]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Sim</w:t>
            </w:r>
          </w:p>
        </w:tc>
        <w:tc>
          <w:tcPr>
            <w:tcW w:type="dxa" w:w="1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[__/__/2026]</w:t>
            </w:r>
          </w:p>
        </w:tc>
      </w:tr>
      <w:tr>
        <w:tc>
          <w:tcPr>
            <w:tcW w:type="dxa" w:w="2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2]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Sim</w:t>
            </w:r>
          </w:p>
        </w:tc>
        <w:tc>
          <w:tcPr>
            <w:tcW w:type="dxa" w:w="1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[__/__/2026]</w:t>
            </w:r>
          </w:p>
        </w:tc>
      </w:tr>
      <w:tr>
        <w:tc>
          <w:tcPr>
            <w:tcW w:type="dxa" w:w="2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3]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Sim</w:t>
            </w:r>
          </w:p>
        </w:tc>
        <w:tc>
          <w:tcPr>
            <w:tcW w:type="dxa" w:w="1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[__/__/2026]</w:t>
            </w:r>
          </w:p>
        </w:tc>
      </w:tr>
      <w:tr>
        <w:tc>
          <w:tcPr>
            <w:tcW w:type="dxa" w:w="2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4]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Sim</w:t>
            </w:r>
          </w:p>
        </w:tc>
        <w:tc>
          <w:tcPr>
            <w:tcW w:type="dxa" w:w="1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[__/__/2026]</w:t>
            </w:r>
          </w:p>
        </w:tc>
      </w:tr>
      <w:tr>
        <w:tc>
          <w:tcPr>
            <w:tcW w:type="dxa" w:w="2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[Nome 5]</w:t>
            </w:r>
          </w:p>
        </w:tc>
        <w:tc>
          <w:tcPr>
            <w:tcW w:type="dxa" w:w="52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Sim</w:t>
            </w:r>
          </w:p>
        </w:tc>
        <w:tc>
          <w:tcPr>
            <w:tcW w:type="dxa" w:w="1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[__/__/2026]</w:t>
            </w:r>
          </w:p>
        </w:tc>
      </w:tr>
    </w:tbl>
    <w:p>
      <w:pPr>
        <w:spacing w:after="300" w:before="8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Tabela 5 — Declaração individual de autoria e ciência do conteúdo entregue.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12.5 Erros e Riscos Identificados no Conteúdo Gerado pela IA e Correções Aplicadas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A tabela abaixo documenta, de forma auditável, os riscos e limitações efetivamente identificados no processo de geração deste trabalho. O grupo deve adicionar linhas com quaisquer outros erros encontrados em sua revisão final (redação, formatação, dados técnicos).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600"/>
        <w:gridCol w:w="2900"/>
      </w:tblGrid>
      <w:tr>
        <w:trPr>
          <w:tblHeader/>
        </w:trPr>
        <w:tc>
          <w:tcPr>
            <w:tcW w:type="dxa" w:w="5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/ erro identificado</w:t>
            </w:r>
          </w:p>
        </w:tc>
        <w:tc>
          <w:tcPr>
            <w:tcW w:type="dxa" w:w="26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Como foi identificado</w:t>
            </w:r>
          </w:p>
        </w:tc>
        <w:tc>
          <w:tcPr>
            <w:tcW w:type="dxa" w:w="29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Correção aplicada</w:t>
            </w:r>
          </w:p>
        </w:tc>
      </w:tr>
      <w:tr>
        <w:tc>
          <w:tcPr>
            <w:tcW w:type="dxa" w:w="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Velocidades de interfaces (SAS, USB) geradas "de memória" tendem a ficar desatualizadas, pois novas gerações são lançadas com frequência.</w:t>
            </w:r>
          </w:p>
        </w:tc>
        <w:tc>
          <w:tcPr>
            <w:tcW w:type="dxa" w:w="2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Verificação ativa: a IA foi instruída a pesquisar na web fontes atuais sobre SAS-4 e USB4 Versão 2.0, em vez de responder apenas com conhecimento de treinamento.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Seção 4 fundamentada com valores de fontes técnicas recentes (SAS-4 a 22,5 Gbps; USB4 v2.0 a até 80/120 Gbps), citadas de forma explícita.</w:t>
            </w:r>
          </w:p>
        </w:tc>
      </w:tr>
      <w:tr>
        <w:tc>
          <w:tcPr>
            <w:tcW w:type="dxa" w:w="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Risco de confundir MTTF e MTBF como sinônimos absolutos, quando a distinção formal (MTBF = MTTF + MTTR) é relevante para a disciplina.</w:t>
            </w:r>
          </w:p>
        </w:tc>
        <w:tc>
          <w:tcPr>
            <w:tcW w:type="dxa" w:w="2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Revisão crítica da Seção 7.1 frente à definição formal usada na bibliografia de Banco de Dados.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Texto da Seção 7.1 explicita a diferença formal entre as duas métricas antes de mencionar seu uso intercambiável no mercado.</w:t>
            </w:r>
          </w:p>
        </w:tc>
      </w:tr>
      <w:tr>
        <w:tc>
          <w:tcPr>
            <w:tcW w:type="dxa" w:w="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Os níveis não padrão de RAID (1.5, 7, DP, S, Matrix) são tecnologias proprietárias de fabricantes distintos, sem um órgão único de padronização — risco de a IA apresentá-los como se fossem tão bem definidos e uniformes quanto os níveis 0–6.</w:t>
            </w:r>
          </w:p>
        </w:tc>
        <w:tc>
          <w:tcPr>
            <w:tcW w:type="dxa" w:w="2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Revisão comparando as descrições geradas com múltiplas fontes independentes por fabricante.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Cada subseção da Seção 9 explicita o fabricante/proprietário da tecnologia e ressalta que não se trata de um padrão aberto.</w:t>
            </w:r>
          </w:p>
        </w:tc>
      </w:tr>
      <w:tr>
        <w:tc>
          <w:tcPr>
            <w:tcW w:type="dxa" w:w="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As referências às seções exatas dos livros-texto (Silberschatz 12.5; Elmasri/Navathe 16.10; Garcia-Molina 13.3/13.4) não podem ser verificadas literalmente pela IA, que não tem acesso ao texto integral e protegido por direitos autorais dessas obras.</w:t>
            </w:r>
          </w:p>
        </w:tc>
        <w:tc>
          <w:tcPr>
            <w:tcW w:type="dxa" w:w="2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Reconhecimento explícito da limitação: a numeração de seção pode variar entre edições dos livros.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Grupo deve confirmar, na edição física/PDF de cada livro efetivamente utilizada, se a numeração de seção citada nas Referências (Seção 13) corresponde exatamente à edição em uso.</w:t>
            </w:r>
          </w:p>
        </w:tc>
      </w:tr>
      <w:tr>
        <w:tc>
          <w:tcPr>
            <w:tcW w:type="dxa" w:w="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RAID foi confundido com backup; MTTDL omitia hipóteses; shadowing foi tratado como sinônimo universal.</w:t>
            </w:r>
          </w:p>
        </w:tc>
        <w:tc>
          <w:tcPr>
            <w:tcW w:type="dxa" w:w="2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Auditoria cruzada do relatório, slides e fontes primárias.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r>
              <w:t>Recomendação corrigida; hipóteses/availability adicionadas; conceitos separados.</w:t>
            </w:r>
          </w:p>
        </w:tc>
      </w:tr>
    </w:tbl>
    <w:p>
      <w:pPr>
        <w:spacing w:after="300" w:before="8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Tabela 6 — Riscos e limitações identificados no conteúdo gerado pela IA e correções aplicadas (auditoria do Post-Mortem).</w:t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12.6 Checklist de Conformidade com o Enunciado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Como etapa final de auditoria, o grupo confrontou cada exigência do enunciado da tarefa com o local exato deste trabalho em que ela é atendida, de modo a garantir que nenhum requisito tenha sido esquecido antes da entrega.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500"/>
      </w:tblGrid>
      <w:tr>
        <w:trPr>
          <w:tblHeader/>
        </w:trPr>
        <w:tc>
          <w:tcPr>
            <w:tcW w:type="dxa" w:w="36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Exigência do enunciado</w:t>
            </w:r>
          </w:p>
        </w:tc>
        <w:tc>
          <w:tcPr>
            <w:tcW w:type="dxa" w:w="29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Onde é atendida</w:t>
            </w:r>
          </w:p>
        </w:tc>
        <w:tc>
          <w:tcPr>
            <w:tcW w:type="dxa" w:w="2500"/>
            <w:shd w:fill="1B263B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Interfaces DAS: SATA, eSATA, SAS, FireWire, USB (3 e 4), HBA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Seção 4 (4.1 a 4.6) e Tabela 1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Atendido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Paralelismo (performance) e redundância (disponibilidade/confiabilidade)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Seção 5 (5.1 e 5.2)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Atendido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 striping: bit-level e block-level striping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Seção 6.1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Atendido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Mirroring e shadowing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Seção 6.2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Atendido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MTTR, MTTDL, MTTF e MTBF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Seção 7 (7.1 a 7.3)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Atendido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Níveis de RAID padrão, bloco de paridade etc.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Seção 8 (8.1 a 8.9) e Tabela 2; paridade em 6.3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Atendido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RAID não padrão (1.5, 7, DP, S, Matrix etc.)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Seção 9 (9.1 a 9.6)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Atendido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Comparação de vantagens/desvantagens/recomendações de uso e aplicação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Seções 8, 9 e 10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Atendido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Folha de rosto com nomes completos e DRE dos integrantes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Capa do documento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Pendente — grupo deve preencher nomes/DRE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 dos prompts-chave utilizados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Seção 12.2 e Tabela 3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Atendido (a complementar com prompts de revisão do grupo)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Demonstração de autoria: quem fez o quê, quem decidiu o quê e por quê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Seções 12.3 e 12.4 (Tabelas 4 e 5)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Pendente — grupo deve preencher com a divisão real de trabalho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Identificação de erros da IA e correções aplicadas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Seção 12.5 e Tabela 6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Atendido (a complementar pelo grupo)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Seção intitulada "Post-Mortem"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Seção 12 (título exato)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Atendido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PDF postado na tarefa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Este documento, exportado em .pdf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Ação do grupo no AVA@UFRJ</w:t>
            </w:r>
          </w:p>
        </w:tc>
      </w:tr>
      <w:tr>
        <w:tc>
          <w:tcPr>
            <w:tcW w:type="dxa" w:w="36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Slides da apresentação postados</w:t>
            </w:r>
          </w:p>
        </w:tc>
        <w:tc>
          <w:tcPr>
            <w:tcW w:type="dxa" w:w="29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Arquivo .pptx elaborado em paralelo</w:t>
            </w:r>
          </w:p>
        </w:tc>
        <w:tc>
          <w:tcPr>
            <w:tcW w:type="dxa" w:w="2500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Ação do grupo no AVA@UFRJ</w:t>
            </w:r>
          </w:p>
        </w:tc>
      </w:tr>
    </w:tbl>
    <w:p>
      <w:pPr>
        <w:spacing w:after="300" w:before="8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Tabela 7 — Checklist final de conformidade com o enunciado (autoauditoria antes da entrega).</w:t>
      </w:r>
    </w:p>
    <w:p>
      <w:pPr>
        <w:spacing w:after="2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Este relatório Post-Mortem evidencia que o uso de IA generativa foi tratado de forma crítica e rastreável pelo grupo — como ferramenta de produtividade e de primeira pesquisa, sempre sujeita à verificação humana e à divisão explícita de responsabilidades entre os integrantes, conforme recomendado no próprio enunciado da tarefa ("recomendo o uso crítico").</w:t>
      </w:r>
    </w:p>
    <w:p>
      <w:pPr>
        <w:spacing w:after="200" w:before="40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13. Referências Bibliográficas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SILBERSCHATZ, A.; KORTH, H. F.; SUDARSHAN, S. Sistema de Banco de Dados. 7ª ed. Rio de Janeiro: Elsevier, 2020. Seção 12.5 — RAID.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ELMASRI, R.; NAVATHE, S. B. Sistemas de Banco de Dados. 7ª ed. São Paulo: Pearson, 2019. Seção 16.10 — RAID.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GARCIA-MOLINA, H.; ULLMAN, J. D.; WIDOM, J. Database Systems: The Complete Book. 2ª ed. Pearson, 2009. Seções 13.3 e 13.4 — Disk Failures / RAID.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PATTERSON, D. A.; GIBSON, G.; KATZ, R. H. A Case for Redundant Arrays of Inexpensive Disks (RAID). Proceedings of the 1988 ACM SIGMOD International Conference on Management of Data.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SNIA — Storage Networking Industry Association. Common RAID Disk Data Format (DDF) Specification.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SCSI Trade Association (STA). 24G SAS Technology — SAS-4 Overview.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USB Implementers Forum (USB-IF). USB4® Version 2.0 Specification Announcement. Disponível em: https://www.usb.org/. Acesso em: set. 2026.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sz w:val="22"/>
          <w:szCs w:val="22"/>
        </w:rPr>
        <w:t xml:space="preserve">NetApp, Inc. RAID-DP: NetApp Implementation of Double-Parity RAID for Data Protection. Technical Report.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2026-09-04T22:47:35.882Z</dcterms:created>
  <dcterms:modified xsi:type="dcterms:W3CDTF">2026-09-04T22:47:35.882Z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