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058" w:rsidRDefault="00FA3EBE" w:rsidP="00FA3EBE">
      <w:pPr>
        <w:pStyle w:val="PargrafodaLista"/>
        <w:numPr>
          <w:ilvl w:val="0"/>
          <w:numId w:val="1"/>
        </w:numPr>
      </w:pPr>
      <w:r>
        <w:t xml:space="preserve">A revisão técnica focaliza a exatidão técnica do objeto de configuração modificado. Os revisores avaliam a SCI para determinar a consistência com outras </w:t>
      </w:r>
      <w:proofErr w:type="spellStart"/>
      <w:r>
        <w:t>SCIs</w:t>
      </w:r>
      <w:proofErr w:type="spellEnd"/>
      <w:r>
        <w:t>, omissões ou efeitos colaterais potenciais.</w:t>
      </w:r>
    </w:p>
    <w:p w:rsidR="00FA3EBE" w:rsidRDefault="00FA3EBE" w:rsidP="00FA3EBE">
      <w:pPr>
        <w:pStyle w:val="PargrafodaLista"/>
        <w:numPr>
          <w:ilvl w:val="0"/>
          <w:numId w:val="1"/>
        </w:numPr>
      </w:pPr>
      <w:r>
        <w:t>A auditoria complementa a revisão técnica avaliando tanto o objeto de configuração quanto as características que em geral não são consideradas durante a revisão.</w:t>
      </w:r>
      <w:bookmarkStart w:id="0" w:name="_GoBack"/>
    </w:p>
    <w:p w:rsidR="00FA3EBE" w:rsidRDefault="00FA3EBE" w:rsidP="00FA3EBE">
      <w:pPr>
        <w:pStyle w:val="PargrafodaLista"/>
        <w:numPr>
          <w:ilvl w:val="0"/>
          <w:numId w:val="1"/>
        </w:numPr>
      </w:pPr>
      <w:r>
        <w:t xml:space="preserve"> </w:t>
      </w:r>
      <w:r>
        <w:br/>
      </w:r>
      <w:proofErr w:type="gramStart"/>
      <w:r>
        <w:t>1</w:t>
      </w:r>
      <w:proofErr w:type="gramEnd"/>
      <w:r>
        <w:t>) Foi feita a alteração especificada na ECO?  Alguma modificação adicional foi incorporada?</w:t>
      </w:r>
    </w:p>
    <w:bookmarkEnd w:id="0"/>
    <w:p w:rsidR="00FA3EBE" w:rsidRDefault="00FA3EBE" w:rsidP="00FA3EBE">
      <w:pPr>
        <w:ind w:firstLine="708"/>
      </w:pPr>
      <w:proofErr w:type="gramStart"/>
      <w:r>
        <w:t>2</w:t>
      </w:r>
      <w:proofErr w:type="gramEnd"/>
      <w:r>
        <w:t>)Foi feita uma revisão técnica para avaliar a exatidão técnica?</w:t>
      </w:r>
    </w:p>
    <w:p w:rsidR="00FA3EBE" w:rsidRDefault="00FA3EBE" w:rsidP="00FA3EBE">
      <w:pPr>
        <w:ind w:left="708"/>
      </w:pPr>
      <w:proofErr w:type="gramStart"/>
      <w:r>
        <w:t>3</w:t>
      </w:r>
      <w:proofErr w:type="gramEnd"/>
      <w:r>
        <w:t>) Seguiu-se o processo de software e os padrões de engenharia de software foram aplicados adequadamente?</w:t>
      </w:r>
    </w:p>
    <w:p w:rsidR="00FA3EBE" w:rsidRDefault="00FA3EBE" w:rsidP="00FA3EBE">
      <w:pPr>
        <w:ind w:left="708"/>
      </w:pPr>
      <w:proofErr w:type="gramStart"/>
      <w:r>
        <w:t>4</w:t>
      </w:r>
      <w:proofErr w:type="gramEnd"/>
      <w:r>
        <w:t>) A alteração foi destacada no SCI? A data e o autor da alteração foram especificados? Os atributos do objeto de configuração refletem a alteração?</w:t>
      </w:r>
    </w:p>
    <w:p w:rsidR="00FA3EBE" w:rsidRDefault="00FA3EBE" w:rsidP="00FA3EBE">
      <w:pPr>
        <w:ind w:left="708"/>
      </w:pPr>
      <w:proofErr w:type="gramStart"/>
      <w:r>
        <w:t>5</w:t>
      </w:r>
      <w:proofErr w:type="gramEnd"/>
      <w:r>
        <w:t>) Seguiram-se os procedimentos da SCM para anotar a alteração, registra-la e relata-la?</w:t>
      </w:r>
    </w:p>
    <w:p w:rsidR="00FA3EBE" w:rsidRDefault="00FA3EBE" w:rsidP="00FA3EBE">
      <w:pPr>
        <w:ind w:firstLine="708"/>
      </w:pPr>
      <w:proofErr w:type="gramStart"/>
      <w:r>
        <w:t>6</w:t>
      </w:r>
      <w:proofErr w:type="gramEnd"/>
      <w:r>
        <w:t xml:space="preserve">) Todos os </w:t>
      </w:r>
      <w:proofErr w:type="spellStart"/>
      <w:r>
        <w:t>SCIs</w:t>
      </w:r>
      <w:proofErr w:type="spellEnd"/>
      <w:r>
        <w:t xml:space="preserve"> relacionados foram adequadamente atualizados?</w:t>
      </w:r>
    </w:p>
    <w:p w:rsidR="00FA3EBE" w:rsidRDefault="00FA3EBE" w:rsidP="00FA3EBE">
      <w:r>
        <w:t xml:space="preserve"> </w:t>
      </w:r>
      <w:proofErr w:type="gramStart"/>
      <w:r>
        <w:t>4</w:t>
      </w:r>
      <w:proofErr w:type="gramEnd"/>
      <w:r>
        <w:t xml:space="preserve">) É uma tarefa da SCM que responde as seguintes questões: o que aconteceu? Quem fez?                   Quando aconteceu? O que mais </w:t>
      </w:r>
      <w:r w:rsidR="000C4A43">
        <w:t>será</w:t>
      </w:r>
      <w:r>
        <w:t xml:space="preserve"> afetado?</w:t>
      </w:r>
    </w:p>
    <w:p w:rsidR="000C4A43" w:rsidRDefault="000C4A43" w:rsidP="00FA3EBE">
      <w:proofErr w:type="gramStart"/>
      <w:r>
        <w:t>5</w:t>
      </w:r>
      <w:proofErr w:type="gramEnd"/>
      <w:r>
        <w:t>) O fluxo de informações para o relatório de status de configuração (CSR). A cada vez que a um SCI é atribuída uma identificação nova ou atualizada, faz-se uma entrada no CSR.</w:t>
      </w:r>
    </w:p>
    <w:p w:rsidR="000C4A43" w:rsidRPr="000C4A43" w:rsidRDefault="000C4A43" w:rsidP="00FA3EBE">
      <w:proofErr w:type="gramStart"/>
      <w:r>
        <w:t>6</w:t>
      </w:r>
      <w:proofErr w:type="gramEnd"/>
      <w:r>
        <w:t xml:space="preserve">) Cada vez que uma alteração é aprovada pela CCA (isto é, é gerada uma ECO), é feita uma entrada no CSR. Cada vez que se executa uma auditoria de configuração, os resultados são relatados como parte da tarefa do </w:t>
      </w:r>
      <w:proofErr w:type="gramStart"/>
      <w:r>
        <w:t>CSR.</w:t>
      </w:r>
      <w:proofErr w:type="gramEnd"/>
      <w:r>
        <w:t xml:space="preserve">A saída do CSR pode ser colocada em um banco de </w:t>
      </w:r>
      <w:proofErr w:type="gramStart"/>
      <w:r>
        <w:t>dados</w:t>
      </w:r>
      <w:proofErr w:type="gramEnd"/>
      <w:r>
        <w:t xml:space="preserve"> on-line ou em um site, de forma que os desenvolvedores de software ou pessoal de suporte possam acessar as informações  de alterações por categoria de palavra-chave.</w:t>
      </w:r>
    </w:p>
    <w:p w:rsidR="00FA3EBE" w:rsidRDefault="00FA3EBE"/>
    <w:sectPr w:rsidR="00FA3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A538E"/>
    <w:multiLevelType w:val="hybridMultilevel"/>
    <w:tmpl w:val="0C50C0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BE"/>
    <w:rsid w:val="000C4A43"/>
    <w:rsid w:val="00D50058"/>
    <w:rsid w:val="00FA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maycondasilvamoreira@hotmail.com</dc:creator>
  <cp:lastModifiedBy>maycondasilvamoreira@hotmail.com</cp:lastModifiedBy>
  <cp:revision>1</cp:revision>
  <dcterms:created xsi:type="dcterms:W3CDTF">2017-10-11T22:38:00Z</dcterms:created>
  <dcterms:modified xsi:type="dcterms:W3CDTF">2017-10-11T22:58:00Z</dcterms:modified>
</cp:coreProperties>
</file>