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numPr>
          <w:ilvl w:val="6"/>
          <w:numId w:val="2"/>
        </w:numPr>
        <w:rPr>
          <w:rFonts w:ascii="Times New Roman" w:hAnsi="Times New Roman" w:cs="Times New Roman"/>
          <w:b/>
          <w:b/>
          <w:sz w:val="36"/>
          <w:lang w:val="pt-BR" w:eastAsia="ja-JP"/>
        </w:rPr>
      </w:pPr>
      <w:r>
        <w:rPr>
          <w:rFonts w:cs="Times New Roman" w:ascii="Times New Roman" w:hAnsi="Times New Roman"/>
          <w:b/>
          <w:sz w:val="36"/>
          <w:lang w:val="pt-BR" w:eastAsia="ja-JP"/>
        </w:rPr>
        <w:t xml:space="preserve">CONSIDERAÇÕES SOBRE O USO DE TECNOLOGIA EM PRÓTESES INTELIGENTES </w:t>
      </w:r>
    </w:p>
    <w:p>
      <w:pPr>
        <w:pStyle w:val="Normal"/>
        <w:jc w:val="center"/>
        <w:rPr>
          <w:b/>
          <w:b/>
          <w:sz w:val="16"/>
        </w:rPr>
      </w:pPr>
      <w:r>
        <w:rPr>
          <w:b/>
          <w:sz w:val="16"/>
        </w:rPr>
      </w:r>
    </w:p>
    <w:p>
      <w:pPr>
        <w:pStyle w:val="Normal"/>
        <w:jc w:val="center"/>
        <w:rPr/>
      </w:pPr>
      <w:r>
        <w:rPr>
          <w:i/>
        </w:rPr>
        <w:t>Guilherme Silva Garcia</w:t>
      </w:r>
    </w:p>
    <w:p>
      <w:pPr>
        <w:pStyle w:val="Normal"/>
        <w:jc w:val="center"/>
        <w:rPr>
          <w:i/>
          <w:i/>
          <w:vertAlign w:val="superscript"/>
        </w:rPr>
      </w:pPr>
      <w:r>
        <w:rPr>
          <w:i/>
        </w:rPr>
        <w:t xml:space="preserve"> </w:t>
      </w:r>
      <w:r>
        <w:rPr>
          <w:rFonts w:eastAsia="Times New Roman" w:cs="Times New Roman"/>
          <w:i/>
          <w:color w:val="auto"/>
          <w:kern w:val="0"/>
          <w:sz w:val="20"/>
          <w:szCs w:val="20"/>
          <w:lang w:val="pt-BR" w:eastAsia="zh-CN" w:bidi="ar-SA"/>
        </w:rPr>
        <w:t>FATEC São José dos Campos - Prof. Jessen Vidal</w:t>
      </w:r>
    </w:p>
    <w:p>
      <w:pPr>
        <w:sectPr>
          <w:type w:val="nextPage"/>
          <w:pgSz w:w="11906" w:h="16838"/>
          <w:pgMar w:left="1134" w:right="1134" w:gutter="0" w:header="0" w:top="1134" w:footer="0" w:bottom="1418"/>
          <w:pgNumType w:fmt="decimal"/>
          <w:formProt w:val="false"/>
          <w:textDirection w:val="lrTb"/>
          <w:docGrid w:type="default" w:linePitch="360" w:charSpace="8192"/>
        </w:sectPr>
      </w:pPr>
    </w:p>
    <w:p>
      <w:pPr>
        <w:pStyle w:val="Normal"/>
        <w:jc w:val="center"/>
        <w:rPr>
          <w:i/>
          <w:i/>
          <w:sz w:val="16"/>
        </w:rPr>
      </w:pPr>
      <w:r>
        <w:rPr>
          <w:i/>
          <w:sz w:val="16"/>
        </w:rPr>
      </w:r>
    </w:p>
    <w:p>
      <w:pPr>
        <w:sectPr>
          <w:type w:val="continuous"/>
          <w:pgSz w:w="11906" w:h="16838"/>
          <w:pgMar w:left="1134" w:right="1134" w:gutter="0" w:header="0" w:top="1134" w:footer="0" w:bottom="1418"/>
          <w:formProt w:val="false"/>
          <w:textDirection w:val="lrTb"/>
          <w:docGrid w:type="default" w:linePitch="360" w:charSpace="8192"/>
        </w:sectPr>
      </w:pPr>
    </w:p>
    <w:p>
      <w:pPr>
        <w:pStyle w:val="Normal"/>
        <w:jc w:val="center"/>
        <w:rPr/>
      </w:pPr>
      <w:r>
        <w:rPr>
          <w:b/>
          <w:i/>
          <w:sz w:val="24"/>
        </w:rPr>
        <w:t>1. Introdução</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Este trabalho tem o objetivo de discutir o estado atual da tecnologia </w:t>
      </w:r>
      <w:r>
        <w:rPr>
          <w:rFonts w:cs="Times New Roman" w:ascii="Times New Roman" w:hAnsi="Times New Roman"/>
          <w:lang w:val="pt-BR" w:eastAsia="zh-CN"/>
        </w:rPr>
        <w:t>de</w:t>
      </w:r>
      <w:r>
        <w:rPr>
          <w:rFonts w:cs="Times New Roman" w:ascii="Times New Roman" w:hAnsi="Times New Roman"/>
          <w:lang w:val="pt-BR"/>
        </w:rPr>
        <w:t xml:space="preserve"> fabricação e de uso de </w:t>
      </w:r>
      <w:r>
        <w:rPr>
          <w:rFonts w:cs="Times New Roman" w:ascii="Times New Roman" w:hAnsi="Times New Roman"/>
          <w:lang w:val="pt-BR" w:eastAsia="zh-CN"/>
        </w:rPr>
        <w:t>próteses</w:t>
      </w:r>
      <w:r>
        <w:rPr>
          <w:rFonts w:cs="Times New Roman" w:ascii="Times New Roman" w:hAnsi="Times New Roman"/>
          <w:lang w:val="pt-BR"/>
        </w:rPr>
        <w:t xml:space="preserve"> inteligentes por pessoas amputadas, seus avanços e limitações, assim como apontar para alguns indícios da direção na qual caminha sua evolução.</w:t>
      </w:r>
    </w:p>
    <w:p>
      <w:pPr>
        <w:pStyle w:val="TextBodyIndent"/>
        <w:ind w:firstLine="284"/>
        <w:jc w:val="both"/>
        <w:rPr>
          <w:rFonts w:ascii="Times New Roman" w:hAnsi="Times New Roman" w:cs="Times New Roman"/>
          <w:lang w:val="pt-BR"/>
        </w:rPr>
      </w:pPr>
      <w:r>
        <w:rPr>
          <w:rFonts w:cs="Times New Roman" w:ascii="Times New Roman" w:hAnsi="Times New Roman"/>
          <w:lang w:val="pt-BR"/>
        </w:rPr>
      </w:r>
    </w:p>
    <w:p>
      <w:pPr>
        <w:pStyle w:val="TextBodyIndent"/>
        <w:jc w:val="center"/>
        <w:rPr>
          <w:rFonts w:ascii="Times New Roman" w:hAnsi="Times New Roman" w:cs="Times New Roman"/>
          <w:lang w:val="pt-BR"/>
        </w:rPr>
      </w:pPr>
      <w:r>
        <w:rPr>
          <w:rFonts w:cs="Times New Roman" w:ascii="Times New Roman" w:hAnsi="Times New Roman"/>
          <w:b/>
          <w:i/>
          <w:sz w:val="24"/>
          <w:lang w:val="pt-BR"/>
        </w:rPr>
        <w:t xml:space="preserve">2. </w:t>
      </w:r>
      <w:r>
        <w:rPr>
          <w:rFonts w:cs="Times New Roman" w:ascii="Times New Roman" w:hAnsi="Times New Roman"/>
          <w:b/>
          <w:i/>
          <w:sz w:val="24"/>
          <w:lang w:val="pt-BR" w:eastAsia="zh-CN"/>
        </w:rPr>
        <w:t>Metodologia e materiais</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Para dar conta desta tarefa, discorreremos sobre os principais resultados apontados </w:t>
      </w:r>
      <w:r>
        <w:rPr>
          <w:rFonts w:cs="Times New Roman" w:ascii="Times New Roman" w:hAnsi="Times New Roman"/>
          <w:lang w:val="pt-BR" w:eastAsia="zh-CN"/>
        </w:rPr>
        <w:t>em</w:t>
      </w:r>
      <w:r>
        <w:rPr>
          <w:rFonts w:cs="Times New Roman" w:ascii="Times New Roman" w:hAnsi="Times New Roman"/>
          <w:lang w:val="pt-BR"/>
        </w:rPr>
        <w:t xml:space="preserve"> artigos das publicações </w:t>
      </w:r>
      <w:r>
        <w:rPr>
          <w:rFonts w:cs="Times New Roman" w:ascii="Times New Roman" w:hAnsi="Times New Roman"/>
          <w:i/>
          <w:iCs/>
          <w:lang w:val="pt-BR"/>
        </w:rPr>
        <w:t>The Medical Futurist</w:t>
      </w:r>
      <w:r>
        <w:rPr>
          <w:rFonts w:cs="Times New Roman" w:ascii="Times New Roman" w:hAnsi="Times New Roman"/>
          <w:lang w:val="pt-BR"/>
        </w:rPr>
        <w:t xml:space="preserve">, </w:t>
      </w:r>
      <w:r>
        <w:rPr>
          <w:rFonts w:cs="Times New Roman" w:ascii="Times New Roman" w:hAnsi="Times New Roman"/>
          <w:i/>
          <w:iCs/>
          <w:lang w:val="pt-BR"/>
        </w:rPr>
        <w:t>IEEE Transactions on Biomedical Engineering</w:t>
      </w:r>
      <w:r>
        <w:rPr>
          <w:rFonts w:cs="Times New Roman" w:ascii="Times New Roman" w:hAnsi="Times New Roman"/>
          <w:lang w:val="pt-BR"/>
        </w:rPr>
        <w:t xml:space="preserve"> e </w:t>
      </w:r>
      <w:r>
        <w:rPr>
          <w:rFonts w:cs="Times New Roman" w:ascii="Times New Roman" w:hAnsi="Times New Roman"/>
          <w:i/>
          <w:iCs/>
          <w:lang w:val="pt-BR"/>
        </w:rPr>
        <w:t>Service Robotics</w:t>
      </w:r>
      <w:r>
        <w:rPr>
          <w:rFonts w:cs="Times New Roman" w:ascii="Times New Roman" w:hAnsi="Times New Roman"/>
          <w:lang w:val="pt-BR"/>
        </w:rPr>
        <w:t>. Deste modo, este trabalho consiste na revisão bibliográfica dos artigos de referência citados.</w:t>
      </w:r>
    </w:p>
    <w:p>
      <w:pPr>
        <w:pStyle w:val="TextBodyIndent"/>
        <w:ind w:firstLine="284"/>
        <w:jc w:val="both"/>
        <w:rPr>
          <w:rFonts w:ascii="Times New Roman" w:hAnsi="Times New Roman" w:cs="Times New Roman"/>
          <w:b/>
          <w:b/>
          <w:i/>
          <w:i/>
          <w:sz w:val="24"/>
          <w:lang w:val="pt-BR"/>
        </w:rPr>
      </w:pPr>
      <w:r>
        <w:rPr>
          <w:rFonts w:cs="Times New Roman" w:ascii="Times New Roman" w:hAnsi="Times New Roman"/>
          <w:b/>
          <w:i/>
          <w:sz w:val="24"/>
          <w:lang w:val="pt-BR"/>
        </w:rPr>
      </w:r>
    </w:p>
    <w:p>
      <w:pPr>
        <w:pStyle w:val="TextBodyIndent"/>
        <w:jc w:val="center"/>
        <w:rPr>
          <w:rFonts w:ascii="Times New Roman" w:hAnsi="Times New Roman" w:cs="Times New Roman"/>
          <w:lang w:val="pt-BR"/>
        </w:rPr>
      </w:pPr>
      <w:r>
        <w:rPr>
          <w:rFonts w:cs="Times New Roman" w:ascii="Times New Roman" w:hAnsi="Times New Roman"/>
          <w:b/>
          <w:i/>
          <w:sz w:val="24"/>
          <w:lang w:val="pt-BR"/>
        </w:rPr>
        <w:t xml:space="preserve">3. </w:t>
      </w:r>
      <w:r>
        <w:rPr>
          <w:rFonts w:cs="Times New Roman" w:ascii="Times New Roman" w:hAnsi="Times New Roman"/>
          <w:b/>
          <w:i/>
          <w:sz w:val="24"/>
          <w:lang w:val="pt-BR" w:eastAsia="zh-CN"/>
        </w:rPr>
        <w:t>Resultados</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Segundo </w:t>
      </w:r>
      <w:r>
        <w:rPr>
          <w:rFonts w:cs="Times New Roman" w:ascii="Times New Roman" w:hAnsi="Times New Roman"/>
          <w:i/>
          <w:iCs/>
          <w:lang w:val="pt-BR"/>
        </w:rPr>
        <w:t xml:space="preserve">The Medical Futurist </w:t>
      </w:r>
      <w:r>
        <w:rPr>
          <w:rFonts w:cs="Times New Roman" w:ascii="Times New Roman" w:hAnsi="Times New Roman"/>
          <w:i w:val="false"/>
          <w:iCs w:val="false"/>
          <w:lang w:val="pt-BR"/>
        </w:rPr>
        <w:t>(2020)</w:t>
      </w:r>
      <w:r>
        <w:rPr>
          <w:rFonts w:cs="Times New Roman" w:ascii="Times New Roman" w:hAnsi="Times New Roman"/>
          <w:i/>
          <w:iCs/>
          <w:lang w:val="pt-BR"/>
        </w:rPr>
        <w:t xml:space="preserve">, </w:t>
      </w:r>
      <w:r>
        <w:rPr>
          <w:rFonts w:cs="Times New Roman" w:ascii="Times New Roman" w:hAnsi="Times New Roman"/>
          <w:lang w:val="pt-BR"/>
        </w:rPr>
        <w:t xml:space="preserve">descobertas arqueológicas de 2011 apontam para o fato de que o uso de próteses não é de todo recente: </w:t>
      </w:r>
      <w:r>
        <w:rPr>
          <w:rFonts w:cs="Times New Roman" w:ascii="Times New Roman" w:hAnsi="Times New Roman"/>
          <w:lang w:val="pt-BR" w:eastAsia="zh-CN"/>
        </w:rPr>
        <w:t>ele</w:t>
      </w:r>
      <w:r>
        <w:rPr>
          <w:rFonts w:cs="Times New Roman" w:ascii="Times New Roman" w:hAnsi="Times New Roman"/>
          <w:lang w:val="pt-BR"/>
        </w:rPr>
        <w:t xml:space="preserve"> já existia há 3.000 anos, no Egito. Contudo, as próteses que </w:t>
      </w:r>
      <w:r>
        <w:rPr>
          <w:rFonts w:cs="Times New Roman" w:ascii="Times New Roman" w:hAnsi="Times New Roman"/>
          <w:lang w:val="pt-BR" w:eastAsia="zh-CN"/>
        </w:rPr>
        <w:t>existem hoje são muito diferentes daquelas</w:t>
      </w:r>
      <w:r>
        <w:rPr>
          <w:rFonts w:cs="Times New Roman" w:ascii="Times New Roman" w:hAnsi="Times New Roman"/>
          <w:lang w:val="pt-BR"/>
        </w:rPr>
        <w:t xml:space="preserve"> utilizadas pelos nossos antepassados. Mais recentemente, em 2008, pesquisadores descreveram a capacidade de controlar próteses com atividade cerebral em macacos, e já em 2020, pacientes com este tipo de prótese puderam experienciar a sensação de tato.</w:t>
      </w:r>
    </w:p>
    <w:p>
      <w:pPr>
        <w:pStyle w:val="TextBodyIndent"/>
        <w:ind w:firstLine="284"/>
        <w:jc w:val="both"/>
        <w:rPr>
          <w:rFonts w:ascii="Times New Roman" w:hAnsi="Times New Roman" w:cs="Times New Roman"/>
          <w:lang w:val="pt-BR"/>
        </w:rPr>
      </w:pPr>
      <w:r>
        <w:rPr>
          <w:rFonts w:cs="Times New Roman" w:ascii="Times New Roman" w:hAnsi="Times New Roman"/>
          <w:lang w:val="pt-BR"/>
        </w:rPr>
        <w:t>O futuro das próteses parece ser hoje limitado apenas pela capacidade humana de desenvolver uma inteligência artificial que permita a comunicação entre o cérebro e os membros protéticos. Estamos adentrando uma época em que próteses inteligentes combinam a I.A. e membros artificiais. Esta tecnologia tem permitido maior precisão no controle das próteses pelos pacientes.</w:t>
      </w:r>
    </w:p>
    <w:p>
      <w:pPr>
        <w:pStyle w:val="TextBodyIndent"/>
        <w:ind w:firstLine="284"/>
        <w:jc w:val="both"/>
        <w:rPr>
          <w:rFonts w:ascii="Times New Roman" w:hAnsi="Times New Roman" w:cs="Times New Roman"/>
          <w:lang w:val="pt-BR"/>
        </w:rPr>
      </w:pPr>
      <w:r>
        <w:rPr>
          <w:rFonts w:cs="Times New Roman" w:ascii="Times New Roman" w:hAnsi="Times New Roman"/>
          <w:lang w:val="pt-BR" w:eastAsia="zh-CN"/>
        </w:rPr>
        <w:t>A combinação de</w:t>
      </w:r>
      <w:r>
        <w:rPr>
          <w:rFonts w:cs="Times New Roman" w:ascii="Times New Roman" w:hAnsi="Times New Roman"/>
          <w:lang w:val="pt-BR"/>
        </w:rPr>
        <w:t xml:space="preserve"> uma interface nerval periférica regenerativa e algoritmos de </w:t>
      </w:r>
      <w:r>
        <w:rPr>
          <w:rFonts w:cs="Times New Roman" w:ascii="Times New Roman" w:hAnsi="Times New Roman"/>
          <w:i/>
          <w:iCs/>
          <w:lang w:val="pt-BR"/>
        </w:rPr>
        <w:t>machine learning</w:t>
      </w:r>
      <w:r>
        <w:rPr>
          <w:rFonts w:cs="Times New Roman" w:ascii="Times New Roman" w:hAnsi="Times New Roman"/>
          <w:lang w:val="pt-BR"/>
        </w:rPr>
        <w:t xml:space="preserve"> parece ser uma tecnologia promissora que permitiria o uso de protestes inteligentes em qualquer membro amputado. </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Segundo LUU et al (2022), existe um problema de experiência do usuário de próteses inteligentes, ou seja, os avanços na capacidade das próteses de serem controladas ainda não puderam ser igualadas à capacidade de controle exercida pelos </w:t>
      </w:r>
      <w:r>
        <w:rPr>
          <w:rFonts w:cs="Times New Roman" w:ascii="Times New Roman" w:hAnsi="Times New Roman"/>
          <w:lang w:val="pt-BR" w:eastAsia="zh-CN"/>
        </w:rPr>
        <w:t>usuários</w:t>
      </w:r>
      <w:r>
        <w:rPr>
          <w:rFonts w:cs="Times New Roman" w:ascii="Times New Roman" w:hAnsi="Times New Roman"/>
          <w:lang w:val="pt-BR"/>
        </w:rPr>
        <w:t xml:space="preserve">. A tecnologia atual permite uma série de movimentos, como mover dedos independentemente, por exemplo. Porém, pacientes relatam que é difícil controlar os membros artificiais, apontando que os movimentos que devem ser feitos para isso são contraintuitivos e trabalhosos. </w:t>
      </w:r>
    </w:p>
    <w:p>
      <w:pPr>
        <w:pStyle w:val="TextBodyIndent"/>
        <w:ind w:firstLine="284"/>
        <w:jc w:val="both"/>
        <w:rPr>
          <w:rFonts w:ascii="Times New Roman" w:hAnsi="Times New Roman" w:cs="Times New Roman"/>
          <w:lang w:val="pt-BR"/>
        </w:rPr>
      </w:pPr>
      <w:r>
        <w:rPr>
          <w:rFonts w:cs="Times New Roman" w:ascii="Times New Roman" w:hAnsi="Times New Roman"/>
          <w:lang w:val="pt-BR"/>
        </w:rPr>
        <w:t>Movimentos mais finos ainda são dificilmente desempenhados e o tempo de reação é longo. Isso acontece devido à dificuldade de interpretar os sinais enviados pelo cérebro para as próteses. Seria necessário, então, encontrar uma maneira de medir e decodificar os sinais nervosos para que eles controlem os movimentos das próteses mais intuitivamente, igualando a experiência de uso das próteses ao uso natural de membros não-amputados</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Pesquisadores têm utilizado </w:t>
      </w:r>
      <w:r>
        <w:rPr>
          <w:rFonts w:cs="Times New Roman" w:ascii="Times New Roman" w:hAnsi="Times New Roman"/>
          <w:i/>
          <w:iCs/>
          <w:lang w:val="pt-BR"/>
        </w:rPr>
        <w:t>machine learning</w:t>
      </w:r>
      <w:r>
        <w:rPr>
          <w:rFonts w:cs="Times New Roman" w:ascii="Times New Roman" w:hAnsi="Times New Roman"/>
          <w:lang w:val="pt-BR"/>
        </w:rPr>
        <w:t xml:space="preserve"> para equiparar os movimentos de membros não amputados às próteses, ensinando-as a interpretar os sinais enviados pelo sistema nervoso. A IA manipula os membros protéticos via conexão Bluetooth, e os resultados das pesquisas apontam para um alto grau de destreza nos movimentos.</w:t>
      </w:r>
    </w:p>
    <w:p>
      <w:pPr>
        <w:pStyle w:val="TextBodyIndent"/>
        <w:ind w:firstLine="284"/>
        <w:jc w:val="both"/>
        <w:rPr>
          <w:rFonts w:ascii="Times New Roman" w:hAnsi="Times New Roman" w:cs="Times New Roman"/>
          <w:lang w:val="pt-BR"/>
        </w:rPr>
      </w:pPr>
      <w:r>
        <w:rPr>
          <w:rFonts w:cs="Times New Roman" w:ascii="Times New Roman" w:hAnsi="Times New Roman"/>
          <w:lang w:val="pt-BR"/>
        </w:rPr>
        <w:t>Contudo, há limitações. Os experimentos atuais são feitos com mediação de computadores, constituindo estudos conceituais que não ficam disponíveis para uso fora do laboratório. Além disso, não há regulações específicas para este tipo de tecnologia, além de seus custos serem elevados, na casa de dezenas de milhares de dólares.</w:t>
      </w:r>
    </w:p>
    <w:p>
      <w:pPr>
        <w:pStyle w:val="TextBodyIndent"/>
        <w:ind w:firstLine="284"/>
        <w:jc w:val="both"/>
        <w:rPr>
          <w:rFonts w:ascii="Times New Roman" w:hAnsi="Times New Roman" w:cs="Times New Roman"/>
          <w:lang w:val="pt-BR"/>
        </w:rPr>
      </w:pPr>
      <w:r>
        <w:rPr>
          <w:rFonts w:cs="Times New Roman" w:ascii="Times New Roman" w:hAnsi="Times New Roman"/>
          <w:lang w:val="pt-BR"/>
        </w:rPr>
        <w:t>Há, ainda, dentro da comunidade científica, uma compreensão limitada da complexidade envolvida na comunicação entre o sistema nervoso central de cada indivíduo e as próteses, por exemplo.</w:t>
      </w:r>
    </w:p>
    <w:p>
      <w:pPr>
        <w:pStyle w:val="TextBodyIndent"/>
        <w:ind w:firstLine="284"/>
        <w:jc w:val="both"/>
        <w:rPr>
          <w:rFonts w:ascii="Times New Roman" w:hAnsi="Times New Roman" w:cs="Times New Roman"/>
          <w:lang w:val="pt-BR"/>
        </w:rPr>
      </w:pPr>
      <w:r>
        <w:rPr>
          <w:rFonts w:cs="Times New Roman" w:ascii="Times New Roman" w:hAnsi="Times New Roman"/>
          <w:lang w:val="pt-BR"/>
        </w:rPr>
      </w:r>
    </w:p>
    <w:p>
      <w:pPr>
        <w:pStyle w:val="TextBodyIndent"/>
        <w:jc w:val="center"/>
        <w:rPr>
          <w:rFonts w:ascii="Times New Roman" w:hAnsi="Times New Roman" w:cs="Times New Roman"/>
          <w:lang w:val="pt-BR"/>
        </w:rPr>
      </w:pPr>
      <w:r>
        <w:rPr>
          <w:rFonts w:cs="Times New Roman" w:ascii="Times New Roman" w:hAnsi="Times New Roman"/>
          <w:b/>
          <w:i/>
          <w:sz w:val="24"/>
          <w:lang w:val="pt-BR"/>
        </w:rPr>
        <w:t>4. Conclusões</w:t>
      </w:r>
    </w:p>
    <w:p>
      <w:pPr>
        <w:pStyle w:val="TextBodyIndent"/>
        <w:ind w:firstLine="284"/>
        <w:jc w:val="both"/>
        <w:rPr>
          <w:rFonts w:ascii="Times New Roman" w:hAnsi="Times New Roman" w:cs="Times New Roman"/>
          <w:lang w:val="pt-BR"/>
        </w:rPr>
      </w:pPr>
      <w:r>
        <w:rPr>
          <w:rFonts w:cs="Times New Roman" w:ascii="Times New Roman" w:hAnsi="Times New Roman"/>
          <w:lang w:val="pt-BR"/>
        </w:rPr>
        <w:t xml:space="preserve">Próteses inteligentes ainda não são uma realidade, permanecendo uma possibilidade futura, mas os prognósticos atuais permitem o otimismo. </w:t>
      </w:r>
      <w:r>
        <w:rPr>
          <w:rFonts w:cs="Times New Roman" w:ascii="Times New Roman" w:hAnsi="Times New Roman"/>
          <w:lang w:val="pt-BR" w:eastAsia="zh-CN"/>
        </w:rPr>
        <w:t xml:space="preserve">Os resultados </w:t>
      </w:r>
      <w:r>
        <w:rPr>
          <w:rFonts w:cs="Times New Roman" w:ascii="Times New Roman" w:hAnsi="Times New Roman"/>
          <w:lang w:val="pt-BR"/>
        </w:rPr>
        <w:t xml:space="preserve"> obtidos recentemente apontam para a possibilidade de desenvolvimento de próteses com capacidades mais complexas, viabilizando, num futuro próximo, grandes melhorias para as vidas de pessoas com deficiências.</w:t>
      </w:r>
    </w:p>
    <w:p>
      <w:pPr>
        <w:pStyle w:val="TextBodyIndent"/>
        <w:jc w:val="both"/>
        <w:rPr>
          <w:rFonts w:ascii="Times New Roman" w:hAnsi="Times New Roman" w:cs="Times New Roman"/>
          <w:lang w:val="pt-BR"/>
        </w:rPr>
      </w:pPr>
      <w:r>
        <w:rPr>
          <w:rFonts w:cs="Times New Roman" w:ascii="Times New Roman" w:hAnsi="Times New Roman"/>
          <w:lang w:val="pt-BR"/>
        </w:rPr>
      </w:r>
    </w:p>
    <w:p>
      <w:pPr>
        <w:pStyle w:val="TextBodyIndent"/>
        <w:jc w:val="center"/>
        <w:rPr/>
      </w:pPr>
      <w:r>
        <w:rPr>
          <w:rFonts w:cs="Times New Roman" w:ascii="Times New Roman" w:hAnsi="Times New Roman"/>
          <w:b/>
          <w:i/>
          <w:sz w:val="24"/>
        </w:rPr>
        <w:t>5. Referências</w:t>
      </w:r>
    </w:p>
    <w:p>
      <w:pPr>
        <w:pStyle w:val="Recuodecorpodetexto21"/>
        <w:jc w:val="left"/>
        <w:rPr/>
      </w:pPr>
      <w:r>
        <w:rPr/>
        <w:t xml:space="preserve">[1] THE MEDICAL FUTURIST. The Future Of Prosthetics Depends On A.I.. 1 Setembro 2020. Disponível em: </w:t>
      </w:r>
      <w:hyperlink r:id="rId2">
        <w:r>
          <w:rPr>
            <w:rStyle w:val="LinkdaInternet"/>
          </w:rPr>
          <w:t>https://medicalfuturist.com/the-future-of-prosthetics-depends-on-a-i</w:t>
        </w:r>
      </w:hyperlink>
      <w:r>
        <w:rPr/>
        <w:t>. Acesso em 25.11.2022.</w:t>
      </w:r>
    </w:p>
    <w:p>
      <w:pPr>
        <w:pStyle w:val="Recuodecorpodetexto21"/>
        <w:jc w:val="left"/>
        <w:rPr/>
      </w:pPr>
      <w:r>
        <w:rPr>
          <w:lang w:val="pt-BR"/>
        </w:rPr>
        <w:t xml:space="preserve">[2] LUU, Diu Khue et al. Artificial Intelligence Enables Real-Time and Intuitive Control of Prostheses via Nerve Interface. In: </w:t>
      </w:r>
      <w:r>
        <w:rPr>
          <w:i/>
          <w:iCs/>
          <w:lang w:val="pt-BR"/>
        </w:rPr>
        <w:t>IEEE Transactions on Biomedical Engineering</w:t>
      </w:r>
      <w:r>
        <w:rPr>
          <w:lang w:val="pt-BR"/>
        </w:rPr>
        <w:t xml:space="preserve"> 69, no. 10. 18 Mar 2022. Disponível em: </w:t>
      </w:r>
      <w:hyperlink r:id="rId3">
        <w:r>
          <w:rPr>
            <w:rStyle w:val="LinkdaInternet"/>
            <w:lang w:val="pt-BR"/>
          </w:rPr>
          <w:t>https://arxiv.org/abs/2203.08648</w:t>
        </w:r>
      </w:hyperlink>
      <w:r>
        <w:rPr>
          <w:lang w:val="pt-BR"/>
        </w:rPr>
        <w:t xml:space="preserve">. Acesso em 25.11.2022. </w:t>
      </w:r>
    </w:p>
    <w:p>
      <w:pPr>
        <w:pStyle w:val="Recuodecorpodetexto21"/>
        <w:jc w:val="left"/>
        <w:rPr/>
      </w:pPr>
      <w:r>
        <w:rPr>
          <w:lang w:val="pt-BR"/>
        </w:rPr>
        <w:t xml:space="preserve">[3] </w:t>
      </w:r>
      <w:r>
        <w:rPr>
          <w:lang w:val="pt-BR" w:eastAsia="ja-JP"/>
        </w:rPr>
        <w:t>NAYAK,</w:t>
      </w:r>
      <w:r>
        <w:rPr>
          <w:lang w:val="pt-BR"/>
        </w:rPr>
        <w:t xml:space="preserve"> S.; DAS, R. K. . Application of Artificial Intelligence (AI) in Prosthetic and Orthotic Rehabilitation. In: Sezer, V. , Öncü, S. , Baykas, P. B., editors. </w:t>
      </w:r>
      <w:r>
        <w:rPr>
          <w:i/>
          <w:iCs/>
          <w:lang w:val="pt-BR"/>
        </w:rPr>
        <w:t>Service Robotics</w:t>
      </w:r>
      <w:r>
        <w:rPr>
          <w:lang w:val="pt-BR"/>
        </w:rPr>
        <w:t xml:space="preserve"> [Internet]. London: IntechOpen; 2020. Disponível em: </w:t>
      </w:r>
      <w:hyperlink r:id="rId4">
        <w:r>
          <w:rPr>
            <w:rStyle w:val="LinkdaInternet"/>
            <w:lang w:val="pt-BR"/>
          </w:rPr>
          <w:t>https://www.intechopen.com/chapters/73486</w:t>
        </w:r>
      </w:hyperlink>
      <w:r>
        <w:rPr>
          <w:lang w:val="pt-BR"/>
        </w:rPr>
        <w:t>. Acesso em 25.11.2022.</w:t>
      </w:r>
    </w:p>
    <w:p>
      <w:pPr>
        <w:sectPr>
          <w:type w:val="continuous"/>
          <w:pgSz w:w="11906" w:h="16838"/>
          <w:pgMar w:left="1134" w:right="1134" w:gutter="0" w:header="0" w:top="1134" w:footer="0" w:bottom="1418"/>
          <w:cols w:num="2" w:space="566" w:equalWidth="true" w:sep="false"/>
          <w:formProt w:val="false"/>
          <w:textDirection w:val="lrTb"/>
          <w:docGrid w:type="default" w:linePitch="360" w:charSpace="8192"/>
        </w:sectPr>
      </w:pPr>
    </w:p>
    <w:p>
      <w:pPr>
        <w:pStyle w:val="Normal"/>
        <w:rPr/>
      </w:pPr>
      <w:r>
        <w:rPr/>
      </w:r>
    </w:p>
    <w:sectPr>
      <w:type w:val="continuous"/>
      <w:pgSz w:w="11906" w:h="16838"/>
      <w:pgMar w:left="1134" w:right="1134" w:gutter="0" w:header="0" w:top="1134" w:footer="0" w:bottom="1418"/>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5"/>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744a"/>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zh-CN" w:bidi="ar-SA"/>
    </w:rPr>
  </w:style>
  <w:style w:type="paragraph" w:styleId="Heading1">
    <w:name w:val="Heading 1"/>
    <w:basedOn w:val="Ttulo"/>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7">
    <w:name w:val="Heading 7"/>
    <w:basedOn w:val="Normal"/>
    <w:next w:val="Normal"/>
    <w:qFormat/>
    <w:rsid w:val="009f744a"/>
    <w:pPr>
      <w:keepNext w:val="true"/>
      <w:numPr>
        <w:ilvl w:val="6"/>
        <w:numId w:val="1"/>
      </w:numPr>
      <w:jc w:val="center"/>
      <w:outlineLvl w:val="6"/>
    </w:pPr>
    <w:rPr>
      <w:rFonts w:ascii="Arial" w:hAnsi="Arial" w:cs="Arial"/>
      <w:b/>
      <w:lang w:val="en-US" w:eastAsia="ja-JP"/>
    </w:rPr>
  </w:style>
  <w:style w:type="character" w:styleId="DefaultParagraphFont" w:default="1">
    <w:name w:val="Default Paragraph Font"/>
    <w:uiPriority w:val="1"/>
    <w:semiHidden/>
    <w:unhideWhenUsed/>
    <w:qFormat/>
    <w:rPr/>
  </w:style>
  <w:style w:type="character" w:styleId="Fontepargpadro1" w:customStyle="1">
    <w:name w:val="Fonte parág. padrão1"/>
    <w:qFormat/>
    <w:rsid w:val="009f744a"/>
    <w:rPr/>
  </w:style>
  <w:style w:type="character" w:styleId="RecuodecorpodetextoChar" w:customStyle="1">
    <w:name w:val="Recuo de corpo de texto Char"/>
    <w:qFormat/>
    <w:rsid w:val="009f744a"/>
    <w:rPr>
      <w:rFonts w:ascii="Arial" w:hAnsi="Arial" w:cs="Arial"/>
      <w:lang w:val="en-US"/>
    </w:rPr>
  </w:style>
  <w:style w:type="character" w:styleId="TextodebaloChar" w:customStyle="1">
    <w:name w:val="Texto de balão Char"/>
    <w:basedOn w:val="DefaultParagraphFont"/>
    <w:link w:val="Textodebalo"/>
    <w:uiPriority w:val="99"/>
    <w:semiHidden/>
    <w:qFormat/>
    <w:rsid w:val="006c728a"/>
    <w:rPr>
      <w:rFonts w:ascii="Tahoma" w:hAnsi="Tahoma" w:cs="Tahoma"/>
      <w:sz w:val="16"/>
      <w:szCs w:val="16"/>
      <w:lang w:eastAsia="zh-CN"/>
    </w:rPr>
  </w:style>
  <w:style w:type="character" w:styleId="LinkdaInternet">
    <w:name w:val="Link da Internet"/>
    <w:qFormat/>
    <w:rPr>
      <w:color w:val="000080"/>
      <w:u w:val="single"/>
      <w:lang w:val="zxx" w:eastAsia="zxx" w:bidi="zxx"/>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9f744a"/>
    <w:pPr>
      <w:spacing w:lineRule="auto" w:line="480"/>
      <w:jc w:val="both"/>
    </w:pPr>
    <w:rPr>
      <w:rFonts w:ascii="Arial" w:hAnsi="Arial" w:cs="Arial"/>
      <w:sz w:val="24"/>
      <w:lang w:val="en-US"/>
    </w:rPr>
  </w:style>
  <w:style w:type="paragraph" w:styleId="List">
    <w:name w:val="List"/>
    <w:basedOn w:val="TextBody"/>
    <w:rsid w:val="009f744a"/>
    <w:pPr/>
    <w:rPr>
      <w:rFonts w:cs="Lohit Hind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tulo" w:customStyle="1">
    <w:name w:val="Título"/>
    <w:basedOn w:val="Normal"/>
    <w:next w:val="TextBody"/>
    <w:qFormat/>
    <w:rsid w:val="009f744a"/>
    <w:pPr>
      <w:jc w:val="center"/>
    </w:pPr>
    <w:rPr>
      <w:b/>
      <w:caps/>
      <w:sz w:val="32"/>
      <w:lang w:val="en-US" w:eastAsia="ja-JP"/>
    </w:rPr>
  </w:style>
  <w:style w:type="paragraph" w:styleId="Ndice" w:customStyle="1">
    <w:name w:val="Índice"/>
    <w:basedOn w:val="Normal"/>
    <w:qFormat/>
    <w:rsid w:val="009f744a"/>
    <w:pPr>
      <w:suppressLineNumbers/>
    </w:pPr>
    <w:rPr>
      <w:rFonts w:cs="Lohit Hindi"/>
    </w:rPr>
  </w:style>
  <w:style w:type="paragraph" w:styleId="Caption1">
    <w:name w:val="caption"/>
    <w:basedOn w:val="Normal"/>
    <w:qFormat/>
    <w:rsid w:val="009f744a"/>
    <w:pPr>
      <w:suppressLineNumbers/>
      <w:spacing w:before="120" w:after="120"/>
    </w:pPr>
    <w:rPr>
      <w:rFonts w:cs="Lohit Hindi"/>
      <w:i/>
      <w:iCs/>
      <w:sz w:val="24"/>
      <w:szCs w:val="24"/>
    </w:rPr>
  </w:style>
  <w:style w:type="paragraph" w:styleId="TextBodyIndent">
    <w:name w:val="Body Text Indent"/>
    <w:basedOn w:val="Normal"/>
    <w:rsid w:val="009f744a"/>
    <w:pPr/>
    <w:rPr>
      <w:rFonts w:ascii="Arial" w:hAnsi="Arial" w:cs="Arial"/>
      <w:lang w:val="en-US"/>
    </w:rPr>
  </w:style>
  <w:style w:type="paragraph" w:styleId="Recuodecorpodetexto21" w:customStyle="1">
    <w:name w:val="Recuo de corpo de texto 21"/>
    <w:basedOn w:val="Normal"/>
    <w:qFormat/>
    <w:rsid w:val="009f744a"/>
    <w:pPr>
      <w:ind w:left="284" w:hanging="284"/>
      <w:jc w:val="both"/>
    </w:pPr>
    <w:rPr>
      <w:lang w:val="en-US" w:eastAsia="ja-JP"/>
    </w:rPr>
  </w:style>
  <w:style w:type="paragraph" w:styleId="Recuodecorpodetexto31" w:customStyle="1">
    <w:name w:val="Recuo de corpo de texto 31"/>
    <w:basedOn w:val="Normal"/>
    <w:qFormat/>
    <w:rsid w:val="009f744a"/>
    <w:pPr>
      <w:ind w:left="284" w:hanging="284"/>
      <w:jc w:val="both"/>
    </w:pPr>
    <w:rPr>
      <w:sz w:val="16"/>
      <w:lang w:val="en-US" w:eastAsia="ja-JP"/>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rsid w:val="009f744a"/>
    <w:pPr>
      <w:tabs>
        <w:tab w:val="clear" w:pos="709"/>
        <w:tab w:val="center" w:pos="4320" w:leader="none"/>
        <w:tab w:val="right" w:pos="8640" w:leader="none"/>
      </w:tabs>
    </w:pPr>
    <w:rPr/>
  </w:style>
  <w:style w:type="paragraph" w:styleId="Footer">
    <w:name w:val="Footer"/>
    <w:basedOn w:val="Normal"/>
    <w:rsid w:val="009f744a"/>
    <w:pPr>
      <w:tabs>
        <w:tab w:val="clear" w:pos="709"/>
        <w:tab w:val="center" w:pos="4419" w:leader="none"/>
        <w:tab w:val="right" w:pos="8838" w:leader="none"/>
      </w:tabs>
    </w:pPr>
    <w:rPr/>
  </w:style>
  <w:style w:type="paragraph" w:styleId="MapadoDocumento1" w:customStyle="1">
    <w:name w:val="Mapa do Documento1"/>
    <w:basedOn w:val="Normal"/>
    <w:qFormat/>
    <w:rsid w:val="009f744a"/>
    <w:pPr>
      <w:shd w:val="clear" w:color="auto" w:fill="000080"/>
    </w:pPr>
    <w:rPr>
      <w:rFonts w:ascii="Tahoma" w:hAnsi="Tahoma" w:cs="Tahoma"/>
    </w:rPr>
  </w:style>
  <w:style w:type="paragraph" w:styleId="Contedodatabela" w:customStyle="1">
    <w:name w:val="Conteúdo da tabela"/>
    <w:basedOn w:val="Normal"/>
    <w:qFormat/>
    <w:rsid w:val="009f744a"/>
    <w:pPr>
      <w:suppressLineNumbers/>
    </w:pPr>
    <w:rPr/>
  </w:style>
  <w:style w:type="paragraph" w:styleId="Ttulodetabela" w:customStyle="1">
    <w:name w:val="Título de tabela"/>
    <w:basedOn w:val="Contedodatabela"/>
    <w:qFormat/>
    <w:rsid w:val="009f744a"/>
    <w:pPr>
      <w:jc w:val="center"/>
    </w:pPr>
    <w:rPr>
      <w:b/>
      <w:bCs/>
    </w:rPr>
  </w:style>
  <w:style w:type="paragraph" w:styleId="BalloonText">
    <w:name w:val="Balloon Text"/>
    <w:basedOn w:val="Normal"/>
    <w:link w:val="TextodebaloChar"/>
    <w:uiPriority w:val="99"/>
    <w:semiHidden/>
    <w:unhideWhenUsed/>
    <w:qFormat/>
    <w:rsid w:val="006c728a"/>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calfuturist.com/the-future-of-prosthetics-depends-on-a-i" TargetMode="External"/><Relationship Id="rId3" Type="http://schemas.openxmlformats.org/officeDocument/2006/relationships/hyperlink" Target="https://arxiv.org/abs/2203.08648" TargetMode="External"/><Relationship Id="rId4" Type="http://schemas.openxmlformats.org/officeDocument/2006/relationships/hyperlink" Target="https://www.intechopen.com/chapters/7348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LibreOffice/7.2.2.2$Windows_X86_64 LibreOffice_project/02b2acce88a210515b4a5bb2e46cbfb63fe97d56</Application>
  <AppVersion>15.0000</AppVersion>
  <Pages>1</Pages>
  <Words>680</Words>
  <Characters>4067</Characters>
  <CharactersWithSpaces>4731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2020-08-03T18:36:00Z</dcterms:created>
  <dc:creator>MPCE_02</dc:creator>
  <dc:description/>
  <dc:language>pt-BR</dc:language>
  <cp:lastModifiedBy/>
  <cp:lastPrinted>2017-05-17T11:45:00Z</cp:lastPrinted>
  <dcterms:modified xsi:type="dcterms:W3CDTF">2022-11-26T16:38:05Z</dcterms:modified>
  <cp:revision>5</cp:revision>
  <dc:subject/>
  <dc:title>MODELO PARA RESUMO EXPANDIDO</dc:title>
</cp:coreProperties>
</file>

<file path=docProps/custom.xml><?xml version="1.0" encoding="utf-8"?>
<Properties xmlns="http://schemas.openxmlformats.org/officeDocument/2006/custom-properties" xmlns:vt="http://schemas.openxmlformats.org/officeDocument/2006/docPropsVTypes"/>
</file>