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Calibri" w:hAnsi="Calibri" w:cs="Times New Roman"/>
          <w:b/>
          <w:sz w:val="36"/>
          <w:szCs w:val="36"/>
        </w:rPr>
        <w:alias w:val="Título"/>
        <w:id w:val="-4537214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CF3C2A2" w14:textId="77777777" w:rsidR="00C74E18" w:rsidRPr="00C74E18" w:rsidRDefault="00C74E18" w:rsidP="00C74E18">
          <w:pPr>
            <w:spacing w:after="0" w:line="276" w:lineRule="auto"/>
            <w:jc w:val="center"/>
            <w:rPr>
              <w:rFonts w:ascii="Calibri" w:eastAsia="Calibri" w:hAnsi="Calibri" w:cs="Times New Roman"/>
              <w:b/>
              <w:sz w:val="36"/>
              <w:szCs w:val="36"/>
            </w:rPr>
          </w:pPr>
          <w:r w:rsidRPr="00C74E18">
            <w:rPr>
              <w:rFonts w:ascii="Calibri" w:eastAsia="Calibri" w:hAnsi="Calibri" w:cs="Times New Roman"/>
              <w:b/>
              <w:sz w:val="36"/>
              <w:szCs w:val="36"/>
            </w:rPr>
            <w:t>INSTRUÇÃO DE TRABALHO (IT) Troca de perfil de Usuário no Sistema Dynamics - Voluntários</w:t>
          </w:r>
        </w:p>
      </w:sdtContent>
    </w:sdt>
    <w:p w14:paraId="1A58381A" w14:textId="77777777" w:rsidR="00C74E18" w:rsidRDefault="00C74E18" w:rsidP="00A85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</w:pPr>
    </w:p>
    <w:p w14:paraId="02D2F7D6" w14:textId="77777777" w:rsidR="00C74E18" w:rsidRDefault="00C74E18" w:rsidP="00A85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</w:pPr>
    </w:p>
    <w:p w14:paraId="27074B7F" w14:textId="456D07D9" w:rsidR="00A85E94" w:rsidRPr="00A85E94" w:rsidRDefault="00A85E94" w:rsidP="00A85E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1. Introdução / Pré-requisitos para execução da IT</w:t>
      </w:r>
    </w:p>
    <w:p w14:paraId="5DE81BCE" w14:textId="673B5CED" w:rsidR="00A85E94" w:rsidRPr="00A85E94" w:rsidRDefault="00A85E94" w:rsidP="64F36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Esta instrução de trabalho descreve a atividade de Troca de perfil de Usuário no </w:t>
      </w:r>
      <w:r w:rsidR="4C28C19F"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SISTEMA Y</w:t>
      </w: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2C7F916B" w14:textId="77777777" w:rsidR="00A85E94" w:rsidRPr="00A85E94" w:rsidRDefault="00A85E94" w:rsidP="00A85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1.1 Pré-requisitos:</w:t>
      </w:r>
    </w:p>
    <w:p w14:paraId="34FA78B5" w14:textId="77777777" w:rsidR="00A85E94" w:rsidRPr="00A85E94" w:rsidRDefault="00A85E94" w:rsidP="00A85E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Ambiente que usuário deseja alterar acesso (DEV, QA, PROD):</w:t>
      </w:r>
    </w:p>
    <w:p w14:paraId="07F5927F" w14:textId="77777777" w:rsidR="00A85E94" w:rsidRPr="00A85E94" w:rsidRDefault="00A85E94" w:rsidP="00A85E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Nome completo do usuário que terá o perfil alterado;</w:t>
      </w:r>
    </w:p>
    <w:p w14:paraId="7301C456" w14:textId="77777777" w:rsidR="00A85E94" w:rsidRPr="00A85E94" w:rsidRDefault="00A85E94" w:rsidP="00A85E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Login de rede do usuário que terá o perfil alterado;</w:t>
      </w:r>
    </w:p>
    <w:p w14:paraId="25D60BE8" w14:textId="77777777" w:rsidR="00A85E94" w:rsidRPr="00A85E94" w:rsidRDefault="00A85E94" w:rsidP="00A85E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Nome do perfil que deverá ser adicionado ao usuário;</w:t>
      </w:r>
    </w:p>
    <w:p w14:paraId="1F939614" w14:textId="77777777" w:rsidR="00A85E94" w:rsidRPr="00A85E94" w:rsidRDefault="00A85E94" w:rsidP="5F0B2EC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Aval da área do </w:t>
      </w:r>
      <w:r w:rsidR="6970DE8D"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 EMPRESA X</w:t>
      </w: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(pesquisas com consumidor). Responsáveis:</w:t>
      </w:r>
    </w:p>
    <w:p w14:paraId="7BF14C16" w14:textId="270E8974" w:rsidR="00A85E94" w:rsidRDefault="00A85E94" w:rsidP="64F36F04">
      <w:pPr>
        <w:spacing w:before="100" w:beforeAutospacing="1" w:after="24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="7C7C459E"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 (</w:t>
      </w:r>
      <w:hyperlink r:id="rId10">
        <w:r w:rsidR="7C7C459E" w:rsidRPr="64F36F04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XXXX@XXXX.COM)</w:t>
        </w:r>
      </w:hyperlink>
    </w:p>
    <w:p w14:paraId="3EAB34F9" w14:textId="77777777" w:rsidR="0042554E" w:rsidRDefault="0042554E" w:rsidP="0042554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bookmarkStart w:id="0" w:name="_Hlk159580156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14:paraId="491C14E4" w14:textId="77777777" w:rsidR="0042554E" w:rsidRDefault="0042554E" w:rsidP="0042554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Sistemas deverão ser revisados pelo Gestor do time de GQ-Digital.</w:t>
      </w:r>
    </w:p>
    <w:p w14:paraId="555A3FE6" w14:textId="77777777" w:rsidR="0042554E" w:rsidRDefault="0042554E" w:rsidP="0042554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025248EE" w14:textId="77777777" w:rsidR="0042554E" w:rsidRDefault="0042554E" w:rsidP="0042554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29C474EE" w14:textId="77777777" w:rsidR="0042554E" w:rsidRDefault="0042554E" w:rsidP="0042554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70C69737" w14:textId="77777777" w:rsidR="0042554E" w:rsidRDefault="0042554E" w:rsidP="0042554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224F07DA" w14:textId="77777777" w:rsidR="0042554E" w:rsidRPr="00A85E94" w:rsidRDefault="0042554E" w:rsidP="00A85E9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00EB7D" w14:textId="77777777" w:rsidR="00A85E94" w:rsidRPr="00A85E94" w:rsidRDefault="00A85E94" w:rsidP="5F0B2E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2. Referências</w:t>
      </w:r>
    </w:p>
    <w:p w14:paraId="05571239" w14:textId="081EB774" w:rsidR="00A85E94" w:rsidRPr="00A85E94" w:rsidRDefault="00A85E94" w:rsidP="64F36F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· </w:t>
      </w:r>
      <w:r w:rsidRPr="00A85E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PROCEDIMENTO:</w:t>
      </w:r>
    </w:p>
    <w:p w14:paraId="7862D943" w14:textId="77777777" w:rsidR="00A85E94" w:rsidRPr="00A85E94" w:rsidRDefault="00A85E94" w:rsidP="5F0B2E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3. Descrição das Atividades</w:t>
      </w:r>
    </w:p>
    <w:p w14:paraId="0335E744" w14:textId="77777777" w:rsidR="00A85E94" w:rsidRPr="00A85E94" w:rsidRDefault="00A85E94" w:rsidP="5F0B2ECA">
      <w:pPr>
        <w:spacing w:before="2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5F0B2E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 acessar ao APLICATIVO de Voluntários:</w:t>
      </w:r>
    </w:p>
    <w:p w14:paraId="45F5BBFF" w14:textId="77777777" w:rsidR="00A85E94" w:rsidRPr="00A85E94" w:rsidRDefault="00A85E94" w:rsidP="00A85E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Acesse o browser de acordo com o ambiente solicitado:</w:t>
      </w:r>
    </w:p>
    <w:p w14:paraId="7F3A0A7D" w14:textId="77777777" w:rsidR="00A85E94" w:rsidRPr="00A85E94" w:rsidRDefault="00A85E94" w:rsidP="01F8BB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(Desenvolvimento);</w:t>
      </w:r>
    </w:p>
    <w:p w14:paraId="70B160FB" w14:textId="77777777" w:rsidR="00A85E94" w:rsidRPr="00A85E94" w:rsidRDefault="00A85E94" w:rsidP="01F8BB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>· (Homologação);</w:t>
      </w:r>
    </w:p>
    <w:p w14:paraId="5FE27BE3" w14:textId="77777777" w:rsidR="00A85E94" w:rsidRPr="00A85E94" w:rsidRDefault="00A85E94" w:rsidP="01F8BB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(Produção).</w:t>
      </w:r>
    </w:p>
    <w:p w14:paraId="0EB7934D" w14:textId="77777777" w:rsidR="00A85E94" w:rsidRPr="00A85E94" w:rsidRDefault="00A85E94" w:rsidP="00A85E94">
      <w:pPr>
        <w:spacing w:before="100" w:beforeAutospacing="1" w:after="100" w:afterAutospacing="1" w:line="240" w:lineRule="auto"/>
        <w:ind w:left="177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39AB0AA" w14:textId="77777777" w:rsidR="00A85E94" w:rsidRDefault="00A85E94" w:rsidP="00A85E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Informe o e-mail corporativo e clique em "Avançar".</w:t>
      </w:r>
    </w:p>
    <w:p w14:paraId="50782C5E" w14:textId="70CC1F29" w:rsidR="00A85E94" w:rsidRPr="00A85E94" w:rsidRDefault="00A85E94" w:rsidP="00A85E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A15B65" w14:textId="7E2E905F" w:rsidR="00A85E94" w:rsidRPr="00A85E94" w:rsidRDefault="00A85E94" w:rsidP="5F0B2ECA">
      <w:pPr>
        <w:spacing w:before="2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5F0B2E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Execute os seguintes passos:</w:t>
      </w:r>
    </w:p>
    <w:p w14:paraId="3DB0378E" w14:textId="00B827D5" w:rsidR="00A85E94" w:rsidRPr="00A85E94" w:rsidRDefault="00A85E94" w:rsidP="5F0B2ECA">
      <w:pPr>
        <w:spacing w:before="2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</w:p>
    <w:p w14:paraId="310C5AE6" w14:textId="6F0D69EA" w:rsidR="00A85E94" w:rsidRPr="00A85E94" w:rsidRDefault="00A85E94" w:rsidP="5F0B2E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Clique no botão &gt; "Configurações" &gt; "Segurança", conforme demonstrado abaixo:</w:t>
      </w:r>
    </w:p>
    <w:p w14:paraId="46914138" w14:textId="5413AD17" w:rsidR="00A85E94" w:rsidRPr="00A85E94" w:rsidRDefault="00A85E94" w:rsidP="06E4F0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92E89CB" w14:textId="7631B2B8" w:rsidR="00A85E94" w:rsidRDefault="00A85E94" w:rsidP="00B1508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Clique em "Usuários".</w:t>
      </w:r>
    </w:p>
    <w:p w14:paraId="4652720B" w14:textId="1B6CEE64" w:rsidR="00B15080" w:rsidRPr="00A85E94" w:rsidRDefault="00B15080" w:rsidP="06E4F020">
      <w:pPr>
        <w:spacing w:before="100" w:beforeAutospacing="1" w:after="100" w:afterAutospacing="1" w:line="240" w:lineRule="auto"/>
        <w:ind w:left="720"/>
      </w:pPr>
    </w:p>
    <w:p w14:paraId="20239315" w14:textId="06948FB6" w:rsidR="00A85E94" w:rsidRPr="00A85E94" w:rsidRDefault="00A85E94" w:rsidP="06E4F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· Pesquise e selecione o usuário desejado. Confira a "Unidade de Negócios".</w:t>
      </w:r>
    </w:p>
    <w:p w14:paraId="452390AC" w14:textId="4828E758" w:rsidR="5F0B2ECA" w:rsidRDefault="5F0B2ECA" w:rsidP="5F0B2ECA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FCE578F" w14:textId="77777777" w:rsidR="00A85E94" w:rsidRPr="00A85E94" w:rsidRDefault="00A85E94" w:rsidP="5F0B2EC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NOTA:</w:t>
      </w: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Pr="5F0B2EC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Caso o usuário acesse outros Aplicativos além de “Voluntários”, OBRIGATORIAMENTE este usuário deve ser mantido na Unidade de Negócio “</w:t>
      </w:r>
      <w:r w:rsidR="6970DE8D" w:rsidRPr="5F0B2EC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A EMPRESA X</w:t>
      </w:r>
      <w:r w:rsidRPr="5F0B2EC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”, do contrário não terá acesso aos registros desta unidade de negócio.</w:t>
      </w:r>
    </w:p>
    <w:p w14:paraId="370E93FB" w14:textId="23D1CF2B" w:rsidR="00A85E94" w:rsidRPr="00A85E94" w:rsidRDefault="00A85E94" w:rsidP="06E4F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· Para alterar os direitos de Acesso, clique em ‘Gerenciar Funções’ e selecione os itens de acordo com a nova função informada pelo usuário:</w:t>
      </w:r>
      <w:r w:rsidR="00B15080" w:rsidRPr="00B15080">
        <w:rPr>
          <w:noProof/>
        </w:rPr>
        <w:t xml:space="preserve"> </w:t>
      </w:r>
    </w:p>
    <w:p w14:paraId="671C2FE2" w14:textId="0B381E1E" w:rsidR="5F0B2ECA" w:rsidRDefault="5F0B2ECA" w:rsidP="5F0B2ECA">
      <w:pPr>
        <w:spacing w:beforeAutospacing="1" w:afterAutospacing="1" w:line="240" w:lineRule="auto"/>
        <w:ind w:left="2268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454FC37F" w14:textId="77777777" w:rsidR="00A85E94" w:rsidRPr="00A85E94" w:rsidRDefault="00A85E94" w:rsidP="00A85E94">
      <w:pPr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· Se função é “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Gerente</w:t>
      </w: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”, selecionar os itens abaixo:</w:t>
      </w:r>
    </w:p>
    <w:p w14:paraId="200BCBA3" w14:textId="1D67E83C" w:rsidR="00A85E94" w:rsidRPr="00A85E94" w:rsidRDefault="00A85E94" w:rsidP="00A85E94">
      <w:pPr>
        <w:spacing w:before="100" w:beforeAutospacing="1" w:after="100" w:afterAutospacing="1" w:line="240" w:lineRule="auto"/>
        <w:ind w:left="35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· 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[VOL] - Administração</w:t>
      </w:r>
    </w:p>
    <w:p w14:paraId="7F8FE049" w14:textId="112A33EA" w:rsidR="00A85E94" w:rsidRPr="00A85E94" w:rsidRDefault="00A85E94" w:rsidP="00A85E94">
      <w:pPr>
        <w:spacing w:before="100" w:beforeAutospacing="1" w:after="100" w:afterAutospacing="1" w:line="240" w:lineRule="auto"/>
        <w:ind w:left="35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· 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 xml:space="preserve">[VOL] - APP </w:t>
      </w:r>
    </w:p>
    <w:p w14:paraId="4D9C59F0" w14:textId="77777777" w:rsidR="00A85E94" w:rsidRPr="00A85E94" w:rsidRDefault="00A85E94" w:rsidP="00A85E94">
      <w:pPr>
        <w:spacing w:before="100" w:beforeAutospacing="1" w:after="100" w:afterAutospacing="1" w:line="240" w:lineRule="auto"/>
        <w:ind w:left="35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· 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 xml:space="preserve">[VOL] - </w:t>
      </w:r>
      <w:proofErr w:type="spellStart"/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Survey</w:t>
      </w:r>
      <w:proofErr w:type="spellEnd"/>
    </w:p>
    <w:p w14:paraId="02332B20" w14:textId="77777777" w:rsidR="00A85E94" w:rsidRPr="00A85E94" w:rsidRDefault="00A85E94" w:rsidP="00A85E94">
      <w:pPr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· Se função é “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Coordenador</w:t>
      </w: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”, selecionar os itens abaixo:</w:t>
      </w:r>
    </w:p>
    <w:p w14:paraId="000A236D" w14:textId="131B1611" w:rsidR="00A85E94" w:rsidRPr="00A85E94" w:rsidRDefault="00A85E94" w:rsidP="00A85E94">
      <w:pPr>
        <w:spacing w:before="100" w:beforeAutospacing="1" w:after="100" w:afterAutospacing="1" w:line="240" w:lineRule="auto"/>
        <w:ind w:left="35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· 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[VOL] - Administração</w:t>
      </w:r>
    </w:p>
    <w:p w14:paraId="1FFDB3F1" w14:textId="1B165228" w:rsidR="00A85E94" w:rsidRPr="00A85E94" w:rsidRDefault="00A85E94" w:rsidP="00A85E94">
      <w:pPr>
        <w:spacing w:before="100" w:beforeAutospacing="1" w:after="100" w:afterAutospacing="1" w:line="240" w:lineRule="auto"/>
        <w:ind w:left="35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· 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 xml:space="preserve">[VOL] - APP </w:t>
      </w:r>
    </w:p>
    <w:p w14:paraId="62ECD685" w14:textId="77777777" w:rsidR="00A85E94" w:rsidRPr="00A85E94" w:rsidRDefault="00A85E94" w:rsidP="00A85E94">
      <w:pPr>
        <w:spacing w:before="100" w:beforeAutospacing="1" w:after="100" w:afterAutospacing="1" w:line="240" w:lineRule="auto"/>
        <w:ind w:left="35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· 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 xml:space="preserve">[VOL] - </w:t>
      </w:r>
      <w:proofErr w:type="spellStart"/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Survey</w:t>
      </w:r>
      <w:proofErr w:type="spellEnd"/>
    </w:p>
    <w:p w14:paraId="32EEA178" w14:textId="77777777" w:rsidR="00A85E94" w:rsidRPr="00A85E94" w:rsidRDefault="00A85E94" w:rsidP="00A85E94">
      <w:pPr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· Se outras funções, selecionar os itens abaixo:</w:t>
      </w:r>
    </w:p>
    <w:p w14:paraId="07B53F08" w14:textId="3487826F" w:rsidR="00A85E94" w:rsidRPr="00A85E94" w:rsidRDefault="00A85E94" w:rsidP="00A85E94">
      <w:pPr>
        <w:spacing w:before="100" w:beforeAutospacing="1" w:after="100" w:afterAutospacing="1" w:line="240" w:lineRule="auto"/>
        <w:ind w:left="35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 xml:space="preserve">· 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 xml:space="preserve">[VOL] - Perfil </w:t>
      </w:r>
      <w:r w:rsidR="00535C0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A</w:t>
      </w:r>
    </w:p>
    <w:p w14:paraId="4F3FBF7E" w14:textId="425A7A35" w:rsidR="00A85E94" w:rsidRPr="00A85E94" w:rsidRDefault="00A85E94" w:rsidP="00A85E94">
      <w:pPr>
        <w:spacing w:before="100" w:beforeAutospacing="1" w:after="100" w:afterAutospacing="1" w:line="240" w:lineRule="auto"/>
        <w:ind w:left="358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lastRenderedPageBreak/>
        <w:t xml:space="preserve">· </w:t>
      </w:r>
      <w:r w:rsidRPr="00A85E9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 xml:space="preserve">[VOL] - APP </w:t>
      </w:r>
    </w:p>
    <w:p w14:paraId="5BA21758" w14:textId="77777777" w:rsidR="00A85E94" w:rsidRPr="00A85E94" w:rsidRDefault="00A85E94" w:rsidP="00A85E9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FBF1900" w14:textId="0B0D05CD" w:rsidR="00A85E94" w:rsidRPr="00A85E94" w:rsidRDefault="00A85E94" w:rsidP="06E4F0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· Mantenha o usuário selecionado e clique em "Mais Comandos" &gt; "</w:t>
      </w:r>
      <w:r w:rsidRPr="5F0B2ECA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pt-BR"/>
          <w14:ligatures w14:val="none"/>
        </w:rPr>
        <w:t>Abrir Caixa de Correio</w:t>
      </w:r>
      <w:r w:rsidRPr="00A85E9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" para sua configuração.</w:t>
      </w:r>
      <w:r w:rsidR="00B15080" w:rsidRPr="00B15080">
        <w:rPr>
          <w:noProof/>
        </w:rPr>
        <w:t xml:space="preserve"> </w:t>
      </w:r>
    </w:p>
    <w:p w14:paraId="012EDD16" w14:textId="5CE4E3F2" w:rsidR="00A85E94" w:rsidRDefault="00A85E94" w:rsidP="5F0B2ECA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Configure os campos de "</w:t>
      </w:r>
      <w:r w:rsidRPr="5F0B2ECA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Método de Sincronização</w:t>
      </w: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" conforme abaixo e clique em "</w:t>
      </w:r>
      <w:r w:rsidRPr="5F0B2ECA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Salvar</w:t>
      </w: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" </w:t>
      </w:r>
      <w:r w:rsidRPr="00A85E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DE43E6D" w14:textId="21253764" w:rsidR="00A85E94" w:rsidRPr="00A85E94" w:rsidRDefault="00A85E94" w:rsidP="06E4F020">
      <w:pPr>
        <w:spacing w:before="100" w:beforeAutospacing="1" w:after="100" w:afterAutospacing="1" w:line="240" w:lineRule="auto"/>
        <w:ind w:left="709"/>
      </w:pPr>
    </w:p>
    <w:p w14:paraId="383BC699" w14:textId="77777777" w:rsidR="00A85E94" w:rsidRPr="00A85E94" w:rsidRDefault="00A85E94" w:rsidP="00A85E94">
      <w:pPr>
        <w:spacing w:before="100" w:beforeAutospacing="1" w:after="100" w:afterAutospacing="1" w:line="240" w:lineRule="auto"/>
        <w:ind w:left="177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683EA948" w14:textId="77777777" w:rsidR="00A85E94" w:rsidRPr="00A85E94" w:rsidRDefault="00A85E94" w:rsidP="5F0B2E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5F0B2ECA">
        <w:rPr>
          <w:rFonts w:ascii="Times New Roman" w:eastAsia="Times New Roman" w:hAnsi="Times New Roman" w:cs="Times New Roman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Anexos</w:t>
      </w:r>
    </w:p>
    <w:p w14:paraId="46F116DB" w14:textId="77777777" w:rsidR="00A85E94" w:rsidRPr="00A85E94" w:rsidRDefault="00A85E94" w:rsidP="00A85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85E94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anexos.</w:t>
      </w:r>
    </w:p>
    <w:sectPr w:rsidR="00A85E94" w:rsidRPr="00A85E9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34EE4" w14:textId="77777777" w:rsidR="00E859D5" w:rsidRDefault="00E859D5" w:rsidP="0042554E">
      <w:pPr>
        <w:spacing w:after="0" w:line="240" w:lineRule="auto"/>
      </w:pPr>
      <w:r>
        <w:separator/>
      </w:r>
    </w:p>
  </w:endnote>
  <w:endnote w:type="continuationSeparator" w:id="0">
    <w:p w14:paraId="14A927D2" w14:textId="77777777" w:rsidR="00E859D5" w:rsidRDefault="00E859D5" w:rsidP="0042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2D115E9" w14:paraId="1957D501" w14:textId="77777777" w:rsidTr="22D115E9">
      <w:trPr>
        <w:trHeight w:val="300"/>
      </w:trPr>
      <w:tc>
        <w:tcPr>
          <w:tcW w:w="2830" w:type="dxa"/>
        </w:tcPr>
        <w:p w14:paraId="69BE254B" w14:textId="1D921FDB" w:rsidR="22D115E9" w:rsidRDefault="22D115E9" w:rsidP="22D115E9">
          <w:pPr>
            <w:pStyle w:val="Cabealho"/>
            <w:ind w:left="-115"/>
          </w:pPr>
        </w:p>
      </w:tc>
      <w:tc>
        <w:tcPr>
          <w:tcW w:w="2830" w:type="dxa"/>
        </w:tcPr>
        <w:p w14:paraId="57612917" w14:textId="305DF64D" w:rsidR="22D115E9" w:rsidRDefault="22D115E9" w:rsidP="22D115E9">
          <w:pPr>
            <w:pStyle w:val="Cabealho"/>
            <w:jc w:val="center"/>
          </w:pPr>
        </w:p>
      </w:tc>
      <w:tc>
        <w:tcPr>
          <w:tcW w:w="2830" w:type="dxa"/>
        </w:tcPr>
        <w:p w14:paraId="4FD432A4" w14:textId="0D1C45DE" w:rsidR="22D115E9" w:rsidRDefault="22D115E9" w:rsidP="22D115E9">
          <w:pPr>
            <w:pStyle w:val="Cabealho"/>
            <w:ind w:right="-115"/>
            <w:jc w:val="right"/>
          </w:pPr>
        </w:p>
      </w:tc>
    </w:tr>
  </w:tbl>
  <w:p w14:paraId="3DDAE577" w14:textId="6D328EB7" w:rsidR="22D115E9" w:rsidRDefault="22D115E9" w:rsidP="22D115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A6235" w14:textId="77777777" w:rsidR="00E859D5" w:rsidRDefault="00E859D5" w:rsidP="0042554E">
      <w:pPr>
        <w:spacing w:after="0" w:line="240" w:lineRule="auto"/>
      </w:pPr>
      <w:r>
        <w:separator/>
      </w:r>
    </w:p>
  </w:footnote>
  <w:footnote w:type="continuationSeparator" w:id="0">
    <w:p w14:paraId="6543D413" w14:textId="77777777" w:rsidR="00E859D5" w:rsidRDefault="00E859D5" w:rsidP="00425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0AB7F" w14:textId="77777777" w:rsidR="0042554E" w:rsidRPr="0042554E" w:rsidRDefault="0042554E" w:rsidP="004255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074011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94"/>
    <w:rsid w:val="001A0B11"/>
    <w:rsid w:val="00312FF5"/>
    <w:rsid w:val="0042554E"/>
    <w:rsid w:val="00535C0A"/>
    <w:rsid w:val="0085473B"/>
    <w:rsid w:val="009D2C2B"/>
    <w:rsid w:val="00A15B8B"/>
    <w:rsid w:val="00A85E94"/>
    <w:rsid w:val="00B15080"/>
    <w:rsid w:val="00C74E18"/>
    <w:rsid w:val="00CC0E48"/>
    <w:rsid w:val="00E859D5"/>
    <w:rsid w:val="01F8BB47"/>
    <w:rsid w:val="06E4F020"/>
    <w:rsid w:val="22D115E9"/>
    <w:rsid w:val="28FFF6AD"/>
    <w:rsid w:val="3A4A96AB"/>
    <w:rsid w:val="4C28C19F"/>
    <w:rsid w:val="4E78089A"/>
    <w:rsid w:val="513F81D7"/>
    <w:rsid w:val="5F0B2ECA"/>
    <w:rsid w:val="64F36F04"/>
    <w:rsid w:val="6970DE8D"/>
    <w:rsid w:val="6A236A54"/>
    <w:rsid w:val="6FAFDE68"/>
    <w:rsid w:val="7C7C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1C282"/>
  <w15:chartTrackingRefBased/>
  <w15:docId w15:val="{DF284849-0F56-4D7B-BEA1-FCE9BAB3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E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E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E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E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E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E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5E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5E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5E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E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5E94"/>
    <w:rPr>
      <w:b/>
      <w:bCs/>
      <w:smallCaps/>
      <w:color w:val="0F4761" w:themeColor="accent1" w:themeShade="BF"/>
      <w:spacing w:val="5"/>
    </w:rPr>
  </w:style>
  <w:style w:type="paragraph" w:customStyle="1" w:styleId="Cabealho1">
    <w:name w:val="Cabeçalho1"/>
    <w:basedOn w:val="Normal"/>
    <w:rsid w:val="00A8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E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listparagraph">
    <w:name w:val="list_paragraph"/>
    <w:basedOn w:val="Normal"/>
    <w:rsid w:val="00A8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85E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85E9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25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4E"/>
  </w:style>
  <w:style w:type="paragraph" w:styleId="Rodap">
    <w:name w:val="footer"/>
    <w:basedOn w:val="Normal"/>
    <w:link w:val="RodapChar"/>
    <w:uiPriority w:val="99"/>
    <w:unhideWhenUsed/>
    <w:rsid w:val="00425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4E"/>
  </w:style>
  <w:style w:type="character" w:styleId="MenoPendente">
    <w:name w:val="Unresolved Mention"/>
    <w:basedOn w:val="Fontepargpadro"/>
    <w:uiPriority w:val="99"/>
    <w:semiHidden/>
    <w:unhideWhenUsed/>
    <w:rsid w:val="0042554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XXXX@XXXX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273F7E36CDC942A1057435DFC272BA" ma:contentTypeVersion="16" ma:contentTypeDescription="Crie um novo documento." ma:contentTypeScope="" ma:versionID="926440a35442ac7dc453a018dd880062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d36734ad150e9becc83b09bdb105200e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DAFC13-CE7A-426B-A2A8-62C853CB5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EB7006-144C-4999-8A89-1E379D7CC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7478FD-A696-49ED-A59E-577A87CABB2D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 Troca de perfil de Usuário no Sistema Dynamics - Voluntários</dc:title>
  <dc:subject/>
  <dc:creator>Natan Souza do Nascimento</dc:creator>
  <cp:keywords/>
  <dc:description/>
  <cp:lastModifiedBy>Natan Souza do Nascimento</cp:lastModifiedBy>
  <cp:revision>11</cp:revision>
  <dcterms:created xsi:type="dcterms:W3CDTF">2024-02-23T15:23:00Z</dcterms:created>
  <dcterms:modified xsi:type="dcterms:W3CDTF">2024-05-09T19:23:00Z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809a3d50-b23f-47e1-bf3f-34c022794000_Enabled">
    <vt:lpwstr>true</vt:lpwstr>
  </property>
  <property fmtid="{D5CDD505-2E9C-101B-9397-08002B2CF9AE}" pid="4" name="MSIP_Label_809a3d50-b23f-47e1-bf3f-34c022794000_SetDate">
    <vt:lpwstr>2024-02-23T15:22:13Z</vt:lpwstr>
  </property>
  <property fmtid="{D5CDD505-2E9C-101B-9397-08002B2CF9AE}" pid="5" name="MSIP_Label_809a3d50-b23f-47e1-bf3f-34c022794000_Method">
    <vt:lpwstr>Privileged</vt:lpwstr>
  </property>
  <property fmtid="{D5CDD505-2E9C-101B-9397-08002B2CF9AE}" pid="6" name="MSIP_Label_809a3d50-b23f-47e1-bf3f-34c022794000_Name">
    <vt:lpwstr>Interna</vt:lpwstr>
  </property>
  <property fmtid="{D5CDD505-2E9C-101B-9397-08002B2CF9AE}" pid="7" name="MSIP_Label_809a3d50-b23f-47e1-bf3f-34c022794000_SiteId">
    <vt:lpwstr>3f7a3df4-f85b-4ca8-98d0-08b1034e6567</vt:lpwstr>
  </property>
  <property fmtid="{D5CDD505-2E9C-101B-9397-08002B2CF9AE}" pid="8" name="MSIP_Label_809a3d50-b23f-47e1-bf3f-34c022794000_ActionId">
    <vt:lpwstr>8b2c144a-cf78-4c87-9ea5-864f0202291f</vt:lpwstr>
  </property>
  <property fmtid="{D5CDD505-2E9C-101B-9397-08002B2CF9AE}" pid="9" name="MSIP_Label_809a3d50-b23f-47e1-bf3f-34c022794000_ContentBits">
    <vt:lpwstr>0</vt:lpwstr>
  </property>
  <property fmtid="{D5CDD505-2E9C-101B-9397-08002B2CF9AE}" pid="10" name="MediaServiceImageTags">
    <vt:lpwstr/>
  </property>
</Properties>
</file>