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05: Normais Customizadas e Contorno Inverted Hull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contornos nítidos estáveis (*lineart*) via casca invertida e transferir normais esféricas para a face, eliminando artefatos de sombreamento facial.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shaders/inverted_hull.wgsl: Passe de extrusão de vértices para contorno.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src-tauri/crates/anigo-renderer: Algoritmo k-NN para transferência de normais elipsoidais.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passe de renderização de casca invertida com espessura compensada pela distância da câmera.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Modular a espessura e a cor do traço através do canal de cores de vértices (*vertex color*).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Transferir normais de uma elipse suave para a malha facial para obter sombras faciais perfeitamente limpas.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Adicionar detecção de bordas internas por Sobel sobre G-Buffers de profundidade e normais.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 modelo 3D exibe traço de anime nítido sem serrilhado ao girar a câmera e o rosto mantém sombreamento contínuo.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