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ANIGO — Sprint 07: Física Capilar com XPBD na GPU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Simular a movimentação dinâmica do cabelo em tempo real via Extended Position Based Dynamics (XPBD) em compute shaders WebGPU, com colisões analíticas estáveis.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Arquitetura e Pacotes Envolvidos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shaders/xpbd_simulation.wgsl: Solver de restrições de distância, curvatura e amortecimento.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src-tauri/crates/anigo-hair: Gerenciamento de partículas e colisores no crânio e ombros.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Tarefas Técnicas de Engenharia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Discretizar mechas de cabelo como correntes de partículas sob restrições XPBD na GPU.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Implementar campos de colisão analíticos (esferas e cápsulas) alinhados à cabeça e pescoço.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Adicionar controles de rigidez elástica, amortecimento e gravidade na interface.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Critérios de Aceite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O cabelo flui suavemente com o movimento da cabeça sem atravessar o crânio e sem instabilidade numérica.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after="300" w:before="300" w:line="384.0000057220459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