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ANIGO — Sprint 14: Auto-Rigging Neural e Ferramenta Sketch-to-Model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Automatizar a atribuição de pesos de deformação (*skinning weights*) para novas roupas e converter esboços manuais 2D em geometria 3D paramétrica.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Arquitetura e Pacotes Envolvidos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src-tauri/crates/anigo-core: Solver de Voxel Heat Diffuse Skinning acelerado em Rust.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src/components/character/SketchTool.svelte: Ferramenta de caneta para esboço 3D direto.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Tarefas Técnicas de Engenharia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Implementar transferência automática de pesos de influência óssea do corpo para novas roupas e acessórios.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Desenvolver rede leve de visão para extrair curvas B-Spline a partir de traços livres na viewport.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Critérios de Aceite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Peças de roupa anexadas deformam-se junto com o esqueleto sem necessidade de pintura manual de pesos.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