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102A43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40"/>
              </w:rPr>
              <w:t>GUILHERME CREPALDI</w:t>
            </w:r>
          </w:p>
          <w:p>
            <w:pPr>
              <w:spacing w:before="0" w:after="80" w:line="240" w:lineRule="auto"/>
            </w:pPr>
            <w:r>
              <w:rPr>
                <w:rFonts w:ascii="Liberation Sans" w:hAnsi="Liberation Sans"/>
                <w:b/>
                <w:i w:val="0"/>
                <w:color w:val="BEE9ED"/>
                <w:sz w:val="17"/>
              </w:rPr>
              <w:t>DESENVOLVIMENTO DE SISTEMAS | INTEGRAÇÕES | BACKEND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4"/>
              </w:rPr>
              <w:t>São Paulo, Brasil  |  +55 11 91359-5985  |  silvagui8@gmail.com  |  linkedin.com/in/guilhermecrepaldi  |  github.com/guilhermecrepaldi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3" w:color="137C8B"/>
        </w:pBdr>
      </w:pPr>
      <w:r>
        <w:rPr>
          <w:rFonts w:ascii="Liberation Sans" w:hAnsi="Liberation Sans"/>
          <w:b/>
          <w:color w:val="137C8B"/>
          <w:sz w:val="19"/>
        </w:rPr>
        <w:t>PERFIL PROFISSIONAL</w:t>
      </w:r>
    </w:p>
    <w:p>
      <w:pPr>
        <w:spacing w:before="0" w:after="60" w:line="259" w:lineRule="auto"/>
      </w:pPr>
      <w:r>
        <w:rPr>
          <w:rFonts w:ascii="Liberation Sans" w:hAnsi="Liberation Sans"/>
          <w:b w:val="0"/>
          <w:i w:val="0"/>
          <w:color w:val="18212B"/>
          <w:sz w:val="18"/>
        </w:rPr>
        <w:t>Desenvolvedor de sistemas com foco em integrações, APIs REST e backend. Atuo de forma contínua como freelancer em desenvolvimento web, automação e projetos de sistemas; em projetos próprios, uso Python/FastAPI e C#/.NET, bancos SQL e PostgreSQL, Docker e testes automatizados. Trago também experiência em operações B2B e busco oportunidade CLT para aplicar esse repertório de forma técnica, analítica e colaborativa.</w:t>
      </w:r>
    </w:p>
    <w:p>
      <w:pPr>
        <w:keepNext/>
        <w:spacing w:before="140" w:after="60" w:line="240" w:lineRule="auto"/>
        <w:pBdr>
          <w:bottom w:val="single" w:sz="6" w:space="3" w:color="137C8B"/>
        </w:pBdr>
      </w:pPr>
      <w:r>
        <w:rPr>
          <w:rFonts w:ascii="Liberation Sans" w:hAnsi="Liberation Sans"/>
          <w:b/>
          <w:color w:val="137C8B"/>
          <w:sz w:val="19"/>
        </w:rPr>
        <w:t>COMPETÊNCIAS TÉCNICAS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5355"/>
            <w:shd w:fill="EAF2F4"/>
            <w:tcMar>
              <w:top w:w="85" w:type="dxa"/>
              <w:start w:w="120" w:type="dxa"/>
              <w:bottom w:w="75" w:type="dxa"/>
              <w:end w:w="120" w:type="dxa"/>
            </w:tcMar>
            <w:vAlign w:val="top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42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17"/>
              </w:rPr>
              <w:t xml:space="preserve">APIs e backend: </w:t>
            </w:r>
            <w:r>
              <w:rPr>
                <w:rFonts w:ascii="Liberation Sans" w:hAnsi="Liberation Sans"/>
                <w:b w:val="0"/>
                <w:i w:val="0"/>
                <w:color w:val="18212B"/>
                <w:sz w:val="17"/>
              </w:rPr>
              <w:t>Python, FastAPI, C#/.NET 8, ASP.NET Core, APIs REST, JSON, autenticação e contratos de integração</w:t>
            </w:r>
          </w:p>
          <w:p>
            <w:pPr>
              <w:spacing w:before="0" w:after="42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17"/>
              </w:rPr>
              <w:t xml:space="preserve">Dados: </w:t>
            </w:r>
            <w:r>
              <w:rPr>
                <w:rFonts w:ascii="Liberation Sans" w:hAnsi="Liberation Sans"/>
                <w:b w:val="0"/>
                <w:i w:val="0"/>
                <w:color w:val="18212B"/>
                <w:sz w:val="17"/>
              </w:rPr>
              <w:t>PostgreSQL, SQL, Entity Framework Core, Npgsql e modelagem de dados</w:t>
            </w:r>
          </w:p>
        </w:tc>
        <w:tc>
          <w:tcPr>
            <w:tcW w:type="dxa" w:w="5355"/>
            <w:shd w:fill="EAF2F4"/>
            <w:tcMar>
              <w:top w:w="85" w:type="dxa"/>
              <w:start w:w="120" w:type="dxa"/>
              <w:bottom w:w="75" w:type="dxa"/>
              <w:end w:w="120" w:type="dxa"/>
            </w:tcMar>
            <w:vAlign w:val="top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42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17"/>
              </w:rPr>
              <w:t xml:space="preserve">Qualidade e confiabilidade: </w:t>
            </w:r>
            <w:r>
              <w:rPr>
                <w:rFonts w:ascii="Liberation Sans" w:hAnsi="Liberation Sans"/>
                <w:b w:val="0"/>
                <w:i w:val="0"/>
                <w:color w:val="18212B"/>
                <w:sz w:val="17"/>
              </w:rPr>
              <w:t>pytest, xUnit, testes automatizados, idempotência, retries/backoff, logs, telemetria e health checks</w:t>
            </w:r>
          </w:p>
          <w:p>
            <w:pPr>
              <w:spacing w:before="0" w:after="42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17"/>
              </w:rPr>
              <w:t xml:space="preserve">Entrega e ambiente: </w:t>
            </w:r>
            <w:r>
              <w:rPr>
                <w:rFonts w:ascii="Liberation Sans" w:hAnsi="Liberation Sans"/>
                <w:b w:val="0"/>
                <w:i w:val="0"/>
                <w:color w:val="18212B"/>
                <w:sz w:val="17"/>
              </w:rPr>
              <w:t>Docker, Git/GitHub, CI/CD, Google Cloud Run, Cloud SQL, Linux e uso de ferramentas de linha de comando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3" w:color="137C8B"/>
        </w:pBdr>
      </w:pPr>
      <w:r>
        <w:rPr>
          <w:rFonts w:ascii="Liberation Sans" w:hAnsi="Liberation Sans"/>
          <w:b/>
          <w:color w:val="137C8B"/>
          <w:sz w:val="19"/>
        </w:rPr>
        <w:t>EXPERIÊNCIA TÉCNICA E PROJETOS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13"/>
        <w:gridCol w:w="2381"/>
      </w:tblGrid>
      <w:tr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20"/>
              </w:rPr>
              <w:t>Desenvolvimento de software e automação</w:t>
            </w:r>
            <w:r>
              <w:rPr>
                <w:rFonts w:ascii="Liberation Sans" w:hAnsi="Liberation Sans"/>
                <w:b w:val="0"/>
                <w:i w:val="0"/>
                <w:color w:val="52616B"/>
                <w:sz w:val="18"/>
              </w:rPr>
              <w:t xml:space="preserve">  |  Projetos próprios e atuação independente</w:t>
            </w:r>
          </w:p>
        </w:tc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Liberation Sans" w:hAnsi="Liberation Sans"/>
                <w:b/>
                <w:i w:val="0"/>
                <w:color w:val="52616B"/>
                <w:sz w:val="17"/>
              </w:rPr>
              <w:t>Atual</w:t>
            </w:r>
          </w:p>
        </w:tc>
      </w:tr>
    </w:tbl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Construção de APIs e serviços de backend com Python/FastAPI e C#/.NET, com persistência em PostgreSQL e foco em contratos claros de integração.</w:t>
      </w:r>
    </w:p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Implementação de testes automatizados com pytest e xUnit, além de logs, health checks, tratamento de falhas e práticas de confiabilidade para serviços web.</w:t>
      </w:r>
    </w:p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Containerização com Docker e fluxo de entrega com Git, CI/CD e serviços gerenciados no Google Cloud (Cloud Run e Cloud SQL).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13"/>
        <w:gridCol w:w="2381"/>
      </w:tblGrid>
      <w:tr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20"/>
              </w:rPr>
              <w:t>Projetos de portfólio</w:t>
            </w:r>
            <w:r>
              <w:rPr>
                <w:rFonts w:ascii="Liberation Sans" w:hAnsi="Liberation Sans"/>
                <w:b w:val="0"/>
                <w:i w:val="0"/>
                <w:color w:val="52616B"/>
                <w:sz w:val="18"/>
              </w:rPr>
              <w:t xml:space="preserve">  |  Wallet Ledger e Crypto Strategy Lab</w:t>
            </w:r>
          </w:p>
        </w:tc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Liberation Sans" w:hAnsi="Liberation Sans"/>
                <w:b/>
                <w:i w:val="0"/>
                <w:color w:val="52616B"/>
                <w:sz w:val="17"/>
              </w:rPr>
              <w:t>Projetos próprios</w:t>
            </w:r>
          </w:p>
        </w:tc>
      </w:tr>
    </w:tbl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Wallet Ledger: arquitetura de API voltada a consistência de operações financeiras, com precisão decimal, idempotência, rastreabilidade e controle de concorrência.</w:t>
      </w:r>
    </w:p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Crypto Strategy Lab: aplicação de análise e automação com dados, APIs e regras de negócio, priorizando organização de dados e validação de resultados.</w:t>
      </w:r>
    </w:p>
    <w:p>
      <w:pPr>
        <w:keepNext/>
        <w:spacing w:before="140" w:after="60" w:line="240" w:lineRule="auto"/>
        <w:pBdr>
          <w:bottom w:val="single" w:sz="6" w:space="3" w:color="137C8B"/>
        </w:pBdr>
      </w:pPr>
      <w:r>
        <w:rPr>
          <w:rFonts w:ascii="Liberation Sans" w:hAnsi="Liberation Sans"/>
          <w:b/>
          <w:color w:val="137C8B"/>
          <w:sz w:val="19"/>
        </w:rPr>
        <w:t>EXPERIÊNCIA PROFISSIONAL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13"/>
        <w:gridCol w:w="2381"/>
      </w:tblGrid>
      <w:tr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20"/>
              </w:rPr>
              <w:t>Desenvolvedor Web Freelancer</w:t>
            </w:r>
            <w:r>
              <w:rPr>
                <w:rFonts w:ascii="Liberation Sans" w:hAnsi="Liberation Sans"/>
                <w:b w:val="0"/>
                <w:i w:val="0"/>
                <w:color w:val="52616B"/>
                <w:sz w:val="18"/>
              </w:rPr>
              <w:t xml:space="preserve">  |  Clientes diversos</w:t>
            </w:r>
          </w:p>
        </w:tc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Liberation Sans" w:hAnsi="Liberation Sans"/>
                <w:b/>
                <w:i w:val="0"/>
                <w:color w:val="52616B"/>
                <w:sz w:val="17"/>
              </w:rPr>
              <w:t>2019 - atual</w:t>
            </w:r>
          </w:p>
        </w:tc>
      </w:tr>
    </w:tbl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Desenvolvimento e manutenção de sites e soluções web em PHP para clientes.</w:t>
      </w:r>
    </w:p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Projetos com CRMs e marketplaces.</w:t>
      </w:r>
    </w:p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Cliente em destaque: atuação como freelancer de web design e desenvolvimento PHP para a Insight Trade Comunicação e Marketing, entre 2019 e dez. 2021.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13"/>
        <w:gridCol w:w="2381"/>
      </w:tblGrid>
      <w:tr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20"/>
              </w:rPr>
              <w:t>Desenvolvedor de Software e Automação</w:t>
            </w:r>
            <w:r>
              <w:rPr>
                <w:rFonts w:ascii="Liberation Sans" w:hAnsi="Liberation Sans"/>
                <w:b w:val="0"/>
                <w:i w:val="0"/>
                <w:color w:val="52616B"/>
                <w:sz w:val="18"/>
              </w:rPr>
              <w:t xml:space="preserve">  |  Performance Lab - prestação de serviços</w:t>
            </w:r>
          </w:p>
        </w:tc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Liberation Sans" w:hAnsi="Liberation Sans"/>
                <w:b/>
                <w:i w:val="0"/>
                <w:color w:val="52616B"/>
                <w:sz w:val="17"/>
              </w:rPr>
              <w:t>dez. 2025 - out. 2026</w:t>
            </w:r>
          </w:p>
        </w:tc>
      </w:tr>
    </w:tbl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Desenvolvimento de soluções full stack, integrações e automações para projetos de clientes, incluindo automação industrial com sensores para revisão de tecidos.</w:t>
      </w:r>
    </w:p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Desenvolvimento web em PHP e frontend, web scraping e pesquisa de dados na internet.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13"/>
        <w:gridCol w:w="2381"/>
      </w:tblGrid>
      <w:tr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20"/>
              </w:rPr>
              <w:t>Representante comercial B2B</w:t>
            </w:r>
            <w:r>
              <w:rPr>
                <w:rFonts w:ascii="Liberation Sans" w:hAnsi="Liberation Sans"/>
                <w:b w:val="0"/>
                <w:i w:val="0"/>
                <w:color w:val="52616B"/>
                <w:sz w:val="18"/>
              </w:rPr>
              <w:t xml:space="preserve">  |  Falcon Têxtil</w:t>
            </w:r>
          </w:p>
        </w:tc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20" w:line="240" w:lineRule="auto"/>
              <w:jc w:val="right"/>
            </w:pPr>
            <w:r>
              <w:rPr>
                <w:rFonts w:ascii="Liberation Sans" w:hAnsi="Liberation Sans"/>
                <w:b/>
                <w:i w:val="0"/>
                <w:color w:val="52616B"/>
                <w:sz w:val="17"/>
              </w:rPr>
              <w:t>2012 - 2025</w:t>
            </w:r>
          </w:p>
        </w:tc>
      </w:tr>
    </w:tbl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Atuação em operação B2B com organização de demandas, levantamento de necessidades, acompanhamento de fluxos e comunicação com diferentes interlocutores.</w:t>
      </w:r>
    </w:p>
    <w:p>
      <w:pPr>
        <w:spacing w:after="44" w:line="250" w:lineRule="auto"/>
        <w:ind w:left="215" w:hanging="153"/>
      </w:pPr>
      <w:r>
        <w:rPr>
          <w:rFonts w:ascii="Liberation Sans" w:hAnsi="Liberation Sans"/>
          <w:b/>
          <w:i w:val="0"/>
          <w:color w:val="137C8B"/>
          <w:sz w:val="18"/>
        </w:rPr>
        <w:t xml:space="preserve">• </w:t>
      </w:r>
      <w:r>
        <w:rPr>
          <w:rFonts w:ascii="Liberation Sans" w:hAnsi="Liberation Sans"/>
          <w:b w:val="0"/>
          <w:i w:val="0"/>
          <w:color w:val="18212B"/>
          <w:sz w:val="18"/>
        </w:rPr>
        <w:t>Experiência que fortaleceu autonomia, priorização, senso de responsabilidade e comunicação objetiva em contextos com prazos e metas.</w:t>
      </w:r>
    </w:p>
    <w:p>
      <w:pPr>
        <w:keepNext/>
        <w:spacing w:before="140" w:after="60" w:line="240" w:lineRule="auto"/>
        <w:pBdr>
          <w:bottom w:val="single" w:sz="6" w:space="3" w:color="137C8B"/>
        </w:pBdr>
      </w:pPr>
      <w:r>
        <w:rPr>
          <w:rFonts w:ascii="Liberation Sans" w:hAnsi="Liberation Sans"/>
          <w:b/>
          <w:color w:val="137C8B"/>
          <w:sz w:val="19"/>
        </w:rPr>
        <w:t>FORMAÇÃO E INFORMAÇÕES COMPLEMENTARES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36"/>
        <w:gridCol w:w="3458"/>
      </w:tblGrid>
      <w:tr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60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18"/>
              </w:rPr>
              <w:t>Tecnólogo em Análise e Desenvolvimento de Sistemas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52616B"/>
                <w:sz w:val="17"/>
              </w:rPr>
              <w:t>FAM | Conclusão prevista: dez. 2026 (3 disciplinas restantes)</w:t>
            </w:r>
          </w:p>
        </w:tc>
        <w:tc>
          <w:tcPr>
            <w:tcW w:type="dxa" w:w="53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60" w:line="240" w:lineRule="auto"/>
            </w:pPr>
            <w:r>
              <w:rPr>
                <w:rFonts w:ascii="Liberation Sans" w:hAnsi="Liberation Sans"/>
                <w:b/>
                <w:i w:val="0"/>
                <w:color w:val="102A43"/>
                <w:sz w:val="18"/>
              </w:rPr>
              <w:t>Idiomas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i w:val="0"/>
                <w:color w:val="52616B"/>
                <w:sz w:val="17"/>
              </w:rPr>
              <w:t>Inglês B1 | Espanhol básico</w:t>
            </w:r>
          </w:p>
        </w:tc>
      </w:tr>
    </w:tbl>
    <w:p>
      <w:pPr>
        <w:spacing w:before="100" w:after="0" w:line="240" w:lineRule="auto"/>
      </w:pPr>
      <w:r>
        <w:rPr>
          <w:rFonts w:ascii="Liberation Sans" w:hAnsi="Liberation Sans"/>
          <w:b w:val="0"/>
          <w:i/>
          <w:color w:val="52616B"/>
          <w:sz w:val="17"/>
        </w:rPr>
        <w:t>Disponibilidade imediata para CLT, remoto, híbrido, presencial e mudança de cidade.</w:t>
      </w:r>
    </w:p>
    <w:sectPr w:rsidR="00FC693F" w:rsidRPr="0006063C" w:rsidSect="00034616">
      <w:footerReference w:type="default" ns2:id="rId9"/>
      <w:pgSz w:w="12240" w:h="15840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Liberation Sans" w:hAnsi="Liberation Sans"/>
        <w:b w:val="0"/>
        <w:i w:val="0"/>
        <w:color w:val="52616B"/>
        <w:sz w:val="15"/>
      </w:rPr>
      <w:t>Guilherme Crepaldi  |  Desenvolvimento de Sistemas e Integrações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Guilherme Crepaldi | Integrações e Sistemas</dc:title>
  <dc:subject>Currículo profissional</dc:subject>
  <dc:creator>Guilherme Crepaldi</dc:creator>
  <cp:keywords>Python, C#, APIs REST, Integrações, PostgreSQL,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