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5xezyyk9ps5" w:id="0"/>
      <w:bookmarkEnd w:id="0"/>
      <w:r w:rsidDel="00000000" w:rsidR="00000000" w:rsidRPr="00000000">
        <w:rPr>
          <w:rtl w:val="0"/>
        </w:rPr>
        <w:t xml:space="preserve">Modelagem De Processos de Negócios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Guilherme Gomes de Brites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808721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cxkmgygjnbxi" w:id="1"/>
      <w:bookmarkEnd w:id="1"/>
      <w:r w:rsidDel="00000000" w:rsidR="00000000" w:rsidRPr="00000000">
        <w:rPr>
          <w:rtl w:val="0"/>
        </w:rPr>
        <w:t xml:space="preserve">Lista 01 - Processo de fabricação personalizada do tênis Nike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Classificação dos Processos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Processos Primários: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do Tênis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Fabricação do Tênis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Qualidade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Logística de entrega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Processos de Suporte: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Máquinas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Logística de Insumos/Matéria Prima.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Processos Gerenciais: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dos fornecedores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do desempenho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de vendas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2 - Estrutura do Processo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Início e Fim do Processo: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Entrada: Pedido do cliente com sua personalização escolhida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Saída: Tênis personalizado entregue ao cliente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Elementos do Processo: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Cliente: Consumidor final ou lojas que revendem os tênis personalizados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Fornecedores: Fabricantes de matéria-prima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Produto: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Serviços:</w:t>
      </w:r>
      <w:r w:rsidDel="00000000" w:rsidR="00000000" w:rsidRPr="00000000">
        <w:rPr>
          <w:rtl w:val="0"/>
        </w:rPr>
        <w:t xml:space="preserve"> Personalização, montagem do tênis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Informações:</w:t>
      </w:r>
      <w:r w:rsidDel="00000000" w:rsidR="00000000" w:rsidRPr="00000000">
        <w:rPr>
          <w:rtl w:val="0"/>
        </w:rPr>
        <w:t xml:space="preserve"> Dados do pedido, status de produção, rastreamento da entrega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Materiais e Equipamentos:</w:t>
      </w:r>
      <w:r w:rsidDel="00000000" w:rsidR="00000000" w:rsidRPr="00000000">
        <w:rPr>
          <w:rtl w:val="0"/>
        </w:rPr>
        <w:t xml:space="preserve"> Máquinas de corte a laser, impressoras 3D, moldes, equipamentos de montagem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Materiais Processados:</w:t>
      </w:r>
      <w:r w:rsidDel="00000000" w:rsidR="00000000" w:rsidRPr="00000000">
        <w:rPr>
          <w:rtl w:val="0"/>
        </w:rPr>
        <w:t xml:space="preserve"> Couro, tecidos, borracha, tintas especiais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Políticas e Regras: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Garantia de qualidade Nike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Restrições ambientais e de sustentabilidade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Prazos de produção e entrega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Executores do Processo: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Designers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Técnicos de produção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Operadores de máquinas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Equipe de controle de qualidade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Equipe logística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 Utilizadas: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Impressão 3D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Softwares de modelagem digital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Automação na linha de montagem</w:t>
      </w:r>
    </w:p>
    <w:p w:rsidR="00000000" w:rsidDel="00000000" w:rsidP="00000000" w:rsidRDefault="00000000" w:rsidRPr="00000000" w14:paraId="0000002E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Recursos Consumidos: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Energia elétrica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Matéria-prima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Mão de obra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Tempo de produção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3 - Instâncias do Processo: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pedido personalizado é uma instância única do processo, passando pelas mesmas fases, mas com variações conforme o design e materiais escolhidos pelo cliente.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4 - Sequência de Atividades: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Recebimento do Pedido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Cliente escolhe design, cores, materiais e detalhes adicionais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Sistema registra o pedido e gera código de rastreamento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Planejamento e Aprovação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Designers analisam a viabilidade do pedido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Ajustes necessários são comunicados ao cliente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Confirmação final e início da produção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Preparação dos Materiais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Separação e corte dos materiais conforme especificação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Montagem do Tênis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Costura das partes superiores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Fixação do solado por colagem e prensagem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Personalização final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Controle de Qualidade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Testes de resistência, acabamento e conforto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Correções, se necessário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Embalagem e Envio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Embalagem conforme padrão Nike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Atualização do rastreamento para o cliente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Envio via transportadora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