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A819" w14:textId="77777777" w:rsidR="00AF6171" w:rsidRPr="00AF6171" w:rsidRDefault="00AF6171" w:rsidP="00AF6171">
      <w:pPr>
        <w:rPr>
          <w:b/>
          <w:bCs/>
          <w:lang w:val="pt-BR"/>
        </w:rPr>
      </w:pPr>
      <w:r w:rsidRPr="00AF6171">
        <w:rPr>
          <w:b/>
          <w:bCs/>
          <w:lang w:val="pt-BR"/>
        </w:rPr>
        <w:t>PCD &amp; PCBN</w:t>
      </w:r>
    </w:p>
    <w:p w14:paraId="50B4BA05" w14:textId="77777777" w:rsidR="00AF6171" w:rsidRPr="00AF6171" w:rsidRDefault="00AF6171" w:rsidP="00AF6171">
      <w:pPr>
        <w:rPr>
          <w:b/>
          <w:bCs/>
          <w:lang w:val="pt-BR"/>
        </w:rPr>
      </w:pPr>
      <w:r w:rsidRPr="00AF6171">
        <w:rPr>
          <w:b/>
          <w:bCs/>
          <w:lang w:val="pt-BR"/>
        </w:rPr>
        <w:t>Soluções de Alto Desempenho para Usinagem Industrial</w:t>
      </w:r>
    </w:p>
    <w:p w14:paraId="4051443B" w14:textId="77777777" w:rsidR="00AF6171" w:rsidRPr="00AF6171" w:rsidRDefault="00AF6171" w:rsidP="00AF6171">
      <w:pPr>
        <w:rPr>
          <w:lang w:val="pt-BR"/>
        </w:rPr>
      </w:pPr>
      <w:r w:rsidRPr="00AF6171">
        <w:rPr>
          <w:lang w:val="pt-BR"/>
        </w:rPr>
        <w:t xml:space="preserve">Oferecemos materiais de corte em </w:t>
      </w:r>
      <w:r w:rsidRPr="00AF6171">
        <w:rPr>
          <w:b/>
          <w:bCs/>
          <w:lang w:val="pt-BR"/>
        </w:rPr>
        <w:t>PCD (</w:t>
      </w:r>
      <w:proofErr w:type="spellStart"/>
      <w:r w:rsidRPr="00AF6171">
        <w:rPr>
          <w:b/>
          <w:bCs/>
          <w:lang w:val="pt-BR"/>
        </w:rPr>
        <w:t>Polycrystalline</w:t>
      </w:r>
      <w:proofErr w:type="spellEnd"/>
      <w:r w:rsidRPr="00AF6171">
        <w:rPr>
          <w:b/>
          <w:bCs/>
          <w:lang w:val="pt-BR"/>
        </w:rPr>
        <w:t xml:space="preserve"> Diamond)</w:t>
      </w:r>
      <w:r w:rsidRPr="00AF6171">
        <w:rPr>
          <w:lang w:val="pt-BR"/>
        </w:rPr>
        <w:t xml:space="preserve"> e </w:t>
      </w:r>
      <w:r w:rsidRPr="00AF6171">
        <w:rPr>
          <w:b/>
          <w:bCs/>
          <w:lang w:val="pt-BR"/>
        </w:rPr>
        <w:t>PCBN (</w:t>
      </w:r>
      <w:proofErr w:type="spellStart"/>
      <w:r w:rsidRPr="00AF6171">
        <w:rPr>
          <w:b/>
          <w:bCs/>
          <w:lang w:val="pt-BR"/>
        </w:rPr>
        <w:t>Polycrystalline</w:t>
      </w:r>
      <w:proofErr w:type="spellEnd"/>
      <w:r w:rsidRPr="00AF6171">
        <w:rPr>
          <w:b/>
          <w:bCs/>
          <w:lang w:val="pt-BR"/>
        </w:rPr>
        <w:t xml:space="preserve"> </w:t>
      </w:r>
      <w:proofErr w:type="spellStart"/>
      <w:r w:rsidRPr="00AF6171">
        <w:rPr>
          <w:b/>
          <w:bCs/>
          <w:lang w:val="pt-BR"/>
        </w:rPr>
        <w:t>Cubic</w:t>
      </w:r>
      <w:proofErr w:type="spellEnd"/>
      <w:r w:rsidRPr="00AF6171">
        <w:rPr>
          <w:b/>
          <w:bCs/>
          <w:lang w:val="pt-BR"/>
        </w:rPr>
        <w:t xml:space="preserve"> </w:t>
      </w:r>
      <w:proofErr w:type="spellStart"/>
      <w:r w:rsidRPr="00AF6171">
        <w:rPr>
          <w:b/>
          <w:bCs/>
          <w:lang w:val="pt-BR"/>
        </w:rPr>
        <w:t>Boron</w:t>
      </w:r>
      <w:proofErr w:type="spellEnd"/>
      <w:r w:rsidRPr="00AF6171">
        <w:rPr>
          <w:b/>
          <w:bCs/>
          <w:lang w:val="pt-BR"/>
        </w:rPr>
        <w:t xml:space="preserve"> </w:t>
      </w:r>
      <w:proofErr w:type="spellStart"/>
      <w:r w:rsidRPr="00AF6171">
        <w:rPr>
          <w:b/>
          <w:bCs/>
          <w:lang w:val="pt-BR"/>
        </w:rPr>
        <w:t>Nitride</w:t>
      </w:r>
      <w:proofErr w:type="spellEnd"/>
      <w:r w:rsidRPr="00AF6171">
        <w:rPr>
          <w:b/>
          <w:bCs/>
          <w:lang w:val="pt-BR"/>
        </w:rPr>
        <w:t>)</w:t>
      </w:r>
      <w:r w:rsidRPr="00AF6171">
        <w:rPr>
          <w:lang w:val="pt-BR"/>
        </w:rPr>
        <w:t xml:space="preserve"> para aplicações que exigem </w:t>
      </w:r>
      <w:r w:rsidRPr="00AF6171">
        <w:rPr>
          <w:b/>
          <w:bCs/>
          <w:lang w:val="pt-BR"/>
        </w:rPr>
        <w:t>alta precisão, durabilidade e estabilidade térmica</w:t>
      </w:r>
      <w:r w:rsidRPr="00AF6171">
        <w:rPr>
          <w:lang w:val="pt-BR"/>
        </w:rPr>
        <w:t>. Indicados para indústrias como automotiva, aeroespacial, metalmecânica, hidráulica, madeira, plásticos e compósitos.</w:t>
      </w:r>
    </w:p>
    <w:p w14:paraId="08B3734A" w14:textId="77777777" w:rsidR="00AF6171" w:rsidRPr="00AF6171" w:rsidRDefault="00AF6171" w:rsidP="00AF6171">
      <w:r w:rsidRPr="00AF6171">
        <w:pict w14:anchorId="2A167F37">
          <v:rect id="_x0000_i1049" style="width:0;height:1.5pt" o:hralign="center" o:hrstd="t" o:hr="t" fillcolor="#a0a0a0" stroked="f"/>
        </w:pict>
      </w:r>
    </w:p>
    <w:p w14:paraId="675A87EA" w14:textId="77777777" w:rsidR="00AF6171" w:rsidRPr="00AF6171" w:rsidRDefault="00AF6171" w:rsidP="00AF6171">
      <w:pPr>
        <w:rPr>
          <w:b/>
          <w:bCs/>
          <w:lang w:val="pt-BR"/>
        </w:rPr>
      </w:pPr>
      <w:r w:rsidRPr="00AF6171">
        <w:rPr>
          <w:b/>
          <w:bCs/>
          <w:lang w:val="pt-BR"/>
        </w:rPr>
        <w:t>PCD – Diamante Policristalino</w:t>
      </w:r>
    </w:p>
    <w:p w14:paraId="171D1864" w14:textId="77777777" w:rsidR="00AF6171" w:rsidRPr="00AF6171" w:rsidRDefault="00AF6171" w:rsidP="00AF6171">
      <w:pPr>
        <w:rPr>
          <w:lang w:val="pt-BR"/>
        </w:rPr>
      </w:pPr>
      <w:r w:rsidRPr="00AF6171">
        <w:rPr>
          <w:lang w:val="pt-BR"/>
        </w:rPr>
        <w:t xml:space="preserve">Ideal para usinagem de </w:t>
      </w:r>
      <w:r w:rsidRPr="00AF6171">
        <w:rPr>
          <w:b/>
          <w:bCs/>
          <w:lang w:val="pt-BR"/>
        </w:rPr>
        <w:t>materiais não ferrosos</w:t>
      </w:r>
      <w:r w:rsidRPr="00AF6171">
        <w:rPr>
          <w:lang w:val="pt-BR"/>
        </w:rPr>
        <w:t>, o PCD garante:</w:t>
      </w:r>
    </w:p>
    <w:p w14:paraId="523D7BE2" w14:textId="77777777" w:rsidR="00AF6171" w:rsidRPr="00AF6171" w:rsidRDefault="00AF6171" w:rsidP="00AF6171">
      <w:pPr>
        <w:numPr>
          <w:ilvl w:val="0"/>
          <w:numId w:val="1"/>
        </w:numPr>
      </w:pPr>
      <w:proofErr w:type="spellStart"/>
      <w:r w:rsidRPr="00AF6171">
        <w:t>Excelente</w:t>
      </w:r>
      <w:proofErr w:type="spellEnd"/>
      <w:r w:rsidRPr="00AF6171">
        <w:t xml:space="preserve"> </w:t>
      </w:r>
      <w:proofErr w:type="spellStart"/>
      <w:r w:rsidRPr="00AF6171">
        <w:t>resistência</w:t>
      </w:r>
      <w:proofErr w:type="spellEnd"/>
      <w:r w:rsidRPr="00AF6171">
        <w:t xml:space="preserve"> </w:t>
      </w:r>
      <w:proofErr w:type="spellStart"/>
      <w:r w:rsidRPr="00AF6171">
        <w:t>ao</w:t>
      </w:r>
      <w:proofErr w:type="spellEnd"/>
      <w:r w:rsidRPr="00AF6171">
        <w:t xml:space="preserve"> </w:t>
      </w:r>
      <w:proofErr w:type="spellStart"/>
      <w:r w:rsidRPr="00AF6171">
        <w:t>desgaste</w:t>
      </w:r>
      <w:proofErr w:type="spellEnd"/>
    </w:p>
    <w:p w14:paraId="1BC678DA" w14:textId="77777777" w:rsidR="00AF6171" w:rsidRPr="00AF6171" w:rsidRDefault="00AF6171" w:rsidP="00AF6171">
      <w:pPr>
        <w:numPr>
          <w:ilvl w:val="0"/>
          <w:numId w:val="1"/>
        </w:numPr>
      </w:pPr>
      <w:r w:rsidRPr="00AF6171">
        <w:t xml:space="preserve">Alta </w:t>
      </w:r>
      <w:proofErr w:type="spellStart"/>
      <w:r w:rsidRPr="00AF6171">
        <w:t>estabilidade</w:t>
      </w:r>
      <w:proofErr w:type="spellEnd"/>
      <w:r w:rsidRPr="00AF6171">
        <w:t xml:space="preserve"> </w:t>
      </w:r>
      <w:proofErr w:type="spellStart"/>
      <w:r w:rsidRPr="00AF6171">
        <w:t>térmica</w:t>
      </w:r>
      <w:proofErr w:type="spellEnd"/>
    </w:p>
    <w:p w14:paraId="2816FE51" w14:textId="77777777" w:rsidR="00AF6171" w:rsidRPr="00AF6171" w:rsidRDefault="00AF6171" w:rsidP="00AF6171">
      <w:pPr>
        <w:numPr>
          <w:ilvl w:val="0"/>
          <w:numId w:val="1"/>
        </w:numPr>
      </w:pPr>
      <w:r w:rsidRPr="00AF6171">
        <w:t xml:space="preserve">Aresta de corte </w:t>
      </w:r>
      <w:proofErr w:type="spellStart"/>
      <w:r w:rsidRPr="00AF6171">
        <w:t>extremamente</w:t>
      </w:r>
      <w:proofErr w:type="spellEnd"/>
      <w:r w:rsidRPr="00AF6171">
        <w:t xml:space="preserve"> </w:t>
      </w:r>
      <w:proofErr w:type="spellStart"/>
      <w:r w:rsidRPr="00AF6171">
        <w:t>afiada</w:t>
      </w:r>
      <w:proofErr w:type="spellEnd"/>
    </w:p>
    <w:p w14:paraId="152728F8" w14:textId="77777777" w:rsidR="00AF6171" w:rsidRPr="00AF6171" w:rsidRDefault="00AF6171" w:rsidP="00AF6171">
      <w:pPr>
        <w:numPr>
          <w:ilvl w:val="0"/>
          <w:numId w:val="1"/>
        </w:numPr>
      </w:pPr>
      <w:proofErr w:type="spellStart"/>
      <w:r w:rsidRPr="00AF6171">
        <w:t>Acabamento</w:t>
      </w:r>
      <w:proofErr w:type="spellEnd"/>
      <w:r w:rsidRPr="00AF6171">
        <w:t xml:space="preserve"> superficial superior</w:t>
      </w:r>
    </w:p>
    <w:p w14:paraId="1A5B66C5" w14:textId="77777777" w:rsidR="00AF6171" w:rsidRPr="00AF6171" w:rsidRDefault="00AF6171" w:rsidP="00AF6171">
      <w:pPr>
        <w:rPr>
          <w:lang w:val="pt-BR"/>
        </w:rPr>
      </w:pPr>
      <w:r w:rsidRPr="00AF6171">
        <w:rPr>
          <w:b/>
          <w:bCs/>
          <w:lang w:val="pt-BR"/>
        </w:rPr>
        <w:t>Aplicações:</w:t>
      </w:r>
      <w:r w:rsidRPr="00AF6171">
        <w:rPr>
          <w:lang w:val="pt-BR"/>
        </w:rPr>
        <w:t xml:space="preserve"> alumínio (inclusive alto teor de silício), cobre, plásticos, MDF, madeira, cerâmicas verdes, compósitos e MMC.</w:t>
      </w:r>
    </w:p>
    <w:p w14:paraId="3F8261A4" w14:textId="77777777" w:rsidR="00AF6171" w:rsidRPr="00AF6171" w:rsidRDefault="00AF6171" w:rsidP="00AF6171">
      <w:r w:rsidRPr="00AF6171">
        <w:pict w14:anchorId="3C1B314E">
          <v:rect id="_x0000_i1050" style="width:0;height:1.5pt" o:hralign="center" o:hrstd="t" o:hr="t" fillcolor="#a0a0a0" stroked="f"/>
        </w:pict>
      </w:r>
    </w:p>
    <w:p w14:paraId="07E8B4C3" w14:textId="77777777" w:rsidR="00AF6171" w:rsidRPr="00AF6171" w:rsidRDefault="00AF6171" w:rsidP="00AF6171">
      <w:pPr>
        <w:rPr>
          <w:b/>
          <w:bCs/>
          <w:lang w:val="pt-BR"/>
        </w:rPr>
      </w:pPr>
      <w:r w:rsidRPr="00AF6171">
        <w:rPr>
          <w:b/>
          <w:bCs/>
          <w:lang w:val="pt-BR"/>
        </w:rPr>
        <w:t>PCBN – Nitreto Cúbico de Boro Policristalino</w:t>
      </w:r>
    </w:p>
    <w:p w14:paraId="056B4AB3" w14:textId="77777777" w:rsidR="00AF6171" w:rsidRPr="00AF6171" w:rsidRDefault="00AF6171" w:rsidP="00AF6171">
      <w:pPr>
        <w:rPr>
          <w:lang w:val="pt-BR"/>
        </w:rPr>
      </w:pPr>
      <w:r w:rsidRPr="00AF6171">
        <w:rPr>
          <w:lang w:val="pt-BR"/>
        </w:rPr>
        <w:t xml:space="preserve">Recomendado para </w:t>
      </w:r>
      <w:r w:rsidRPr="00AF6171">
        <w:rPr>
          <w:b/>
          <w:bCs/>
          <w:lang w:val="pt-BR"/>
        </w:rPr>
        <w:t>materiais ferrosos endurecidos</w:t>
      </w:r>
      <w:r w:rsidRPr="00AF6171">
        <w:rPr>
          <w:lang w:val="pt-BR"/>
        </w:rPr>
        <w:t>, o PCBN oferece:</w:t>
      </w:r>
    </w:p>
    <w:p w14:paraId="001D6ECD" w14:textId="77777777" w:rsidR="00AF6171" w:rsidRPr="00AF6171" w:rsidRDefault="00AF6171" w:rsidP="00AF6171">
      <w:pPr>
        <w:numPr>
          <w:ilvl w:val="0"/>
          <w:numId w:val="2"/>
        </w:numPr>
      </w:pPr>
      <w:proofErr w:type="spellStart"/>
      <w:r w:rsidRPr="00AF6171">
        <w:t>Desempenho</w:t>
      </w:r>
      <w:proofErr w:type="spellEnd"/>
      <w:r w:rsidRPr="00AF6171">
        <w:t xml:space="preserve"> </w:t>
      </w:r>
      <w:proofErr w:type="spellStart"/>
      <w:r w:rsidRPr="00AF6171">
        <w:t>excepcional</w:t>
      </w:r>
      <w:proofErr w:type="spellEnd"/>
      <w:r w:rsidRPr="00AF6171">
        <w:t xml:space="preserve"> </w:t>
      </w:r>
      <w:proofErr w:type="spellStart"/>
      <w:r w:rsidRPr="00AF6171">
        <w:t>em</w:t>
      </w:r>
      <w:proofErr w:type="spellEnd"/>
      <w:r w:rsidRPr="00AF6171">
        <w:t xml:space="preserve"> </w:t>
      </w:r>
      <w:proofErr w:type="spellStart"/>
      <w:r w:rsidRPr="00AF6171">
        <w:t>altas</w:t>
      </w:r>
      <w:proofErr w:type="spellEnd"/>
      <w:r w:rsidRPr="00AF6171">
        <w:t xml:space="preserve"> </w:t>
      </w:r>
      <w:proofErr w:type="spellStart"/>
      <w:r w:rsidRPr="00AF6171">
        <w:t>temperaturas</w:t>
      </w:r>
      <w:proofErr w:type="spellEnd"/>
    </w:p>
    <w:p w14:paraId="043063AD" w14:textId="77777777" w:rsidR="00AF6171" w:rsidRPr="00AF6171" w:rsidRDefault="00AF6171" w:rsidP="00AF6171">
      <w:pPr>
        <w:numPr>
          <w:ilvl w:val="0"/>
          <w:numId w:val="2"/>
        </w:numPr>
        <w:rPr>
          <w:lang w:val="pt-BR"/>
        </w:rPr>
      </w:pPr>
      <w:r w:rsidRPr="00AF6171">
        <w:rPr>
          <w:lang w:val="pt-BR"/>
        </w:rPr>
        <w:t>Vida útil muito superior ao carbeto</w:t>
      </w:r>
    </w:p>
    <w:p w14:paraId="4F6C95FA" w14:textId="77777777" w:rsidR="00AF6171" w:rsidRPr="00AF6171" w:rsidRDefault="00AF6171" w:rsidP="00AF6171">
      <w:pPr>
        <w:numPr>
          <w:ilvl w:val="0"/>
          <w:numId w:val="2"/>
        </w:numPr>
        <w:rPr>
          <w:lang w:val="pt-BR"/>
        </w:rPr>
      </w:pPr>
      <w:r w:rsidRPr="00AF6171">
        <w:rPr>
          <w:lang w:val="pt-BR"/>
        </w:rPr>
        <w:t>Estabilidade em corte contínuo e interrompido</w:t>
      </w:r>
    </w:p>
    <w:p w14:paraId="13C26D87" w14:textId="77777777" w:rsidR="00AF6171" w:rsidRPr="00AF6171" w:rsidRDefault="00AF6171" w:rsidP="00AF6171">
      <w:pPr>
        <w:rPr>
          <w:lang w:val="pt-BR"/>
        </w:rPr>
      </w:pPr>
      <w:r w:rsidRPr="00AF6171">
        <w:rPr>
          <w:b/>
          <w:bCs/>
          <w:lang w:val="pt-BR"/>
        </w:rPr>
        <w:t>Aplicações:</w:t>
      </w:r>
      <w:r w:rsidRPr="00AF6171">
        <w:rPr>
          <w:lang w:val="pt-BR"/>
        </w:rPr>
        <w:t xml:space="preserve"> aços endurecidos, ferros fundidos, sinterizados, superligas (ex.: </w:t>
      </w:r>
      <w:proofErr w:type="spellStart"/>
      <w:r w:rsidRPr="00AF6171">
        <w:rPr>
          <w:lang w:val="pt-BR"/>
        </w:rPr>
        <w:t>Inconel</w:t>
      </w:r>
      <w:proofErr w:type="spellEnd"/>
      <w:r w:rsidRPr="00AF6171">
        <w:rPr>
          <w:lang w:val="pt-BR"/>
        </w:rPr>
        <w:t>), componentes automotivos e peças de alta resistência ao desgaste.</w:t>
      </w:r>
    </w:p>
    <w:p w14:paraId="24F08F3D" w14:textId="77777777" w:rsidR="00AF6171" w:rsidRPr="00AF6171" w:rsidRDefault="00AF6171" w:rsidP="00AF6171">
      <w:r w:rsidRPr="00AF6171">
        <w:pict w14:anchorId="7A3F4C62">
          <v:rect id="_x0000_i1051" style="width:0;height:1.5pt" o:hralign="center" o:hrstd="t" o:hr="t" fillcolor="#a0a0a0" stroked="f"/>
        </w:pict>
      </w:r>
    </w:p>
    <w:p w14:paraId="3BB3DDAB" w14:textId="77777777" w:rsidR="00AF6171" w:rsidRPr="00AF6171" w:rsidRDefault="00AF6171" w:rsidP="00AF6171">
      <w:pPr>
        <w:rPr>
          <w:b/>
          <w:bCs/>
          <w:lang w:val="pt-BR"/>
        </w:rPr>
      </w:pPr>
      <w:r w:rsidRPr="00AF6171">
        <w:rPr>
          <w:b/>
          <w:bCs/>
          <w:lang w:val="pt-BR"/>
        </w:rPr>
        <w:t>Por que escolher nossos materiais?</w:t>
      </w:r>
    </w:p>
    <w:p w14:paraId="7E4BC009" w14:textId="77777777" w:rsidR="00AF6171" w:rsidRPr="00AF6171" w:rsidRDefault="00AF6171" w:rsidP="00AF6171">
      <w:pPr>
        <w:numPr>
          <w:ilvl w:val="0"/>
          <w:numId w:val="3"/>
        </w:numPr>
      </w:pPr>
      <w:r w:rsidRPr="00AF6171">
        <w:t xml:space="preserve">Alta </w:t>
      </w:r>
      <w:proofErr w:type="spellStart"/>
      <w:r w:rsidRPr="00AF6171">
        <w:t>precisão</w:t>
      </w:r>
      <w:proofErr w:type="spellEnd"/>
      <w:r w:rsidRPr="00AF6171">
        <w:t xml:space="preserve"> e </w:t>
      </w:r>
      <w:proofErr w:type="spellStart"/>
      <w:r w:rsidRPr="00AF6171">
        <w:t>repetibilidade</w:t>
      </w:r>
      <w:proofErr w:type="spellEnd"/>
    </w:p>
    <w:p w14:paraId="3B130E15" w14:textId="77777777" w:rsidR="00AF6171" w:rsidRPr="00AF6171" w:rsidRDefault="00AF6171" w:rsidP="00AF6171">
      <w:pPr>
        <w:numPr>
          <w:ilvl w:val="0"/>
          <w:numId w:val="3"/>
        </w:numPr>
        <w:rPr>
          <w:lang w:val="pt-BR"/>
        </w:rPr>
      </w:pPr>
      <w:r w:rsidRPr="00AF6171">
        <w:rPr>
          <w:lang w:val="pt-BR"/>
        </w:rPr>
        <w:t>Redução de custos com retrabalho e setup</w:t>
      </w:r>
    </w:p>
    <w:p w14:paraId="65101C5C" w14:textId="77777777" w:rsidR="00AF6171" w:rsidRPr="00AF6171" w:rsidRDefault="00AF6171" w:rsidP="00AF6171">
      <w:pPr>
        <w:numPr>
          <w:ilvl w:val="0"/>
          <w:numId w:val="3"/>
        </w:numPr>
      </w:pPr>
      <w:proofErr w:type="spellStart"/>
      <w:r w:rsidRPr="00AF6171">
        <w:t>Desempenho</w:t>
      </w:r>
      <w:proofErr w:type="spellEnd"/>
      <w:r w:rsidRPr="00AF6171">
        <w:t xml:space="preserve"> superior </w:t>
      </w:r>
      <w:proofErr w:type="spellStart"/>
      <w:r w:rsidRPr="00AF6171">
        <w:t>em</w:t>
      </w:r>
      <w:proofErr w:type="spellEnd"/>
      <w:r w:rsidRPr="00AF6171">
        <w:t xml:space="preserve"> </w:t>
      </w:r>
      <w:proofErr w:type="spellStart"/>
      <w:r w:rsidRPr="00AF6171">
        <w:t>processos</w:t>
      </w:r>
      <w:proofErr w:type="spellEnd"/>
      <w:r w:rsidRPr="00AF6171">
        <w:t xml:space="preserve"> </w:t>
      </w:r>
      <w:proofErr w:type="spellStart"/>
      <w:r w:rsidRPr="00AF6171">
        <w:t>críticos</w:t>
      </w:r>
      <w:proofErr w:type="spellEnd"/>
    </w:p>
    <w:p w14:paraId="361CE25E" w14:textId="77777777" w:rsidR="00AF6171" w:rsidRPr="00AF6171" w:rsidRDefault="00AF6171" w:rsidP="00AF6171">
      <w:pPr>
        <w:numPr>
          <w:ilvl w:val="0"/>
          <w:numId w:val="3"/>
        </w:numPr>
        <w:rPr>
          <w:lang w:val="pt-BR"/>
        </w:rPr>
      </w:pPr>
      <w:r w:rsidRPr="00AF6171">
        <w:rPr>
          <w:lang w:val="pt-BR"/>
        </w:rPr>
        <w:t>Suporte técnico especializado para escolha do grau ideal</w:t>
      </w:r>
    </w:p>
    <w:p w14:paraId="0D250E09" w14:textId="77777777" w:rsidR="00AF6171" w:rsidRPr="00AF6171" w:rsidRDefault="00AF6171" w:rsidP="00AF6171">
      <w:r w:rsidRPr="00AF6171">
        <w:lastRenderedPageBreak/>
        <w:pict w14:anchorId="69623DA4">
          <v:rect id="_x0000_i1052" style="width:0;height:1.5pt" o:hralign="center" o:hrstd="t" o:hr="t" fillcolor="#a0a0a0" stroked="f"/>
        </w:pict>
      </w:r>
    </w:p>
    <w:p w14:paraId="61983999" w14:textId="77777777" w:rsidR="00AF6171" w:rsidRPr="00AF6171" w:rsidRDefault="00AF6171" w:rsidP="00AF6171">
      <w:pPr>
        <w:rPr>
          <w:b/>
          <w:bCs/>
          <w:lang w:val="pt-BR"/>
        </w:rPr>
      </w:pPr>
      <w:r w:rsidRPr="00AF6171">
        <w:rPr>
          <w:b/>
          <w:bCs/>
          <w:lang w:val="pt-BR"/>
        </w:rPr>
        <w:t>Fale com um especialista</w:t>
      </w:r>
    </w:p>
    <w:p w14:paraId="27E6839E" w14:textId="77777777" w:rsidR="00AF6171" w:rsidRPr="00AF6171" w:rsidRDefault="00AF6171" w:rsidP="00AF6171">
      <w:pPr>
        <w:rPr>
          <w:lang w:val="pt-BR"/>
        </w:rPr>
      </w:pPr>
      <w:r w:rsidRPr="00AF6171">
        <w:rPr>
          <w:lang w:val="pt-BR"/>
        </w:rPr>
        <w:t>Precisa de ajuda para escolher o PCD ou PCBN ideal para sua aplicação?</w:t>
      </w:r>
    </w:p>
    <w:p w14:paraId="5154007D" w14:textId="77777777" w:rsidR="00AF6171" w:rsidRPr="00AF6171" w:rsidRDefault="00AF6171" w:rsidP="00AF6171">
      <w:pPr>
        <w:rPr>
          <w:lang w:val="pt-BR"/>
        </w:rPr>
      </w:pPr>
      <w:r w:rsidRPr="00AF6171">
        <w:rPr>
          <w:rFonts w:ascii="Segoe UI Emoji" w:hAnsi="Segoe UI Emoji" w:cs="Segoe UI Emoji"/>
        </w:rPr>
        <w:t>👉</w:t>
      </w:r>
      <w:r w:rsidRPr="00AF6171">
        <w:rPr>
          <w:lang w:val="pt-BR"/>
        </w:rPr>
        <w:t xml:space="preserve"> </w:t>
      </w:r>
      <w:r w:rsidRPr="00AF6171">
        <w:rPr>
          <w:b/>
          <w:bCs/>
          <w:lang w:val="pt-BR"/>
        </w:rPr>
        <w:t>Clique aqui para falar no WhatsApp</w:t>
      </w:r>
    </w:p>
    <w:p w14:paraId="636FF03E" w14:textId="77777777" w:rsidR="003E723C" w:rsidRPr="00AF6171" w:rsidRDefault="003E723C">
      <w:pPr>
        <w:rPr>
          <w:lang w:val="pt-BR"/>
        </w:rPr>
      </w:pPr>
    </w:p>
    <w:sectPr w:rsidR="003E723C" w:rsidRPr="00AF6171" w:rsidSect="008F00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6625E"/>
    <w:multiLevelType w:val="multilevel"/>
    <w:tmpl w:val="EB86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AF3DBC"/>
    <w:multiLevelType w:val="multilevel"/>
    <w:tmpl w:val="4846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B5B9C"/>
    <w:multiLevelType w:val="multilevel"/>
    <w:tmpl w:val="6888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544194">
    <w:abstractNumId w:val="0"/>
  </w:num>
  <w:num w:numId="2" w16cid:durableId="1580407017">
    <w:abstractNumId w:val="1"/>
  </w:num>
  <w:num w:numId="3" w16cid:durableId="475267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71"/>
    <w:rsid w:val="002F5304"/>
    <w:rsid w:val="003E723C"/>
    <w:rsid w:val="004C7881"/>
    <w:rsid w:val="007B1A72"/>
    <w:rsid w:val="008F0025"/>
    <w:rsid w:val="00AF6171"/>
    <w:rsid w:val="00BA2C25"/>
    <w:rsid w:val="00C56E67"/>
    <w:rsid w:val="00CF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ABEFC"/>
  <w15:chartTrackingRefBased/>
  <w15:docId w15:val="{55872DFF-B2FC-45ED-8990-8AC74DC6F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6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6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6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6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6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6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6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6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6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6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6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6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61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61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61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61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61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61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6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6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6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6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61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61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61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6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61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6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192</Words>
  <Characters>1257</Characters>
  <Application>Microsoft Office Word</Application>
  <DocSecurity>0</DocSecurity>
  <Lines>34</Lines>
  <Paragraphs>24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e ASJ LTDA</dc:creator>
  <cp:keywords/>
  <dc:description/>
  <cp:lastModifiedBy>AS e ASJ LTDA</cp:lastModifiedBy>
  <cp:revision>1</cp:revision>
  <dcterms:created xsi:type="dcterms:W3CDTF">2025-12-03T18:42:00Z</dcterms:created>
  <dcterms:modified xsi:type="dcterms:W3CDTF">2025-12-03T18:44:00Z</dcterms:modified>
</cp:coreProperties>
</file>