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ind w:left="0"/>
        <w:jc w:val="both"/>
      </w:pPr>
      <w:r>
        <w:rPr>
          <w:rFonts w:ascii="Arial" w:hAnsi="Arial"/>
          <w:b/>
          <w:i w:val="0"/>
          <w:sz w:val="36"/>
        </w:rPr>
        <w:t>Correções aplicadas no deck final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Arquivo corrigido: </w:t>
      </w:r>
      <w:r>
        <w:rPr>
          <w:rFonts w:ascii="Arial" w:hAnsi="Arial"/>
          <w:b/>
          <w:i w:val="0"/>
          <w:sz w:val="22"/>
        </w:rPr>
        <w:t>`apresentacao/APRESENTACAO_FINAL_CORRIGIDA.pptx`</w:t>
      </w:r>
      <w:r>
        <w:rPr>
          <w:rFonts w:ascii="Arial" w:hAnsi="Arial"/>
          <w:b w:val="0"/>
          <w:i w:val="0"/>
          <w:sz w:val="22"/>
        </w:rPr>
        <w:t xml:space="preserve"> (PDF ao lado). Original preservado em </w:t>
      </w:r>
      <w:r>
        <w:rPr>
          <w:rFonts w:ascii="Consolas" w:hAnsi="Consolas"/>
          <w:b w:val="0"/>
          <w:i w:val="0"/>
          <w:color w:val="A03020"/>
          <w:sz w:val="20"/>
        </w:rPr>
        <w:t>evidencias/Apresentacao_FINAL_original.pptx</w:t>
      </w:r>
      <w:r>
        <w:rPr>
          <w:rFonts w:ascii="Arial" w:hAnsi="Arial"/>
          <w:b w:val="0"/>
          <w:i w:val="0"/>
          <w:sz w:val="22"/>
        </w:rPr>
        <w:t xml:space="preserve">. Script que aplicou tudo: </w:t>
      </w:r>
      <w:r>
        <w:rPr>
          <w:rFonts w:ascii="Consolas" w:hAnsi="Consolas"/>
          <w:b w:val="0"/>
          <w:i w:val="0"/>
          <w:color w:val="A03020"/>
          <w:sz w:val="20"/>
        </w:rPr>
        <w:t>ferramenta/corrigir_deck_final.py</w:t>
      </w:r>
      <w:r>
        <w:rPr>
          <w:rFonts w:ascii="Arial" w:hAnsi="Arial"/>
          <w:b w:val="0"/>
          <w:i w:val="0"/>
          <w:sz w:val="22"/>
        </w:rPr>
        <w:t xml:space="preserve"> — roda de novo a qualquer momento sobre o original, então nenhuma correção depende de ter sido feita à mão.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O design do Kelven está intacto: nenhuma forma foi recriada, só reescrita ou reposicionada. São 14 slides, como antes.</w:t>
      </w: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Por que os números mudaram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Duas constatações da primeira medição eram </w:t>
      </w:r>
      <w:r>
        <w:rPr>
          <w:rFonts w:ascii="Arial" w:hAnsi="Arial"/>
          <w:b/>
          <w:i w:val="0"/>
          <w:sz w:val="22"/>
        </w:rPr>
        <w:t>artefato do ambiente</w:t>
      </w:r>
      <w:r>
        <w:rPr>
          <w:rFonts w:ascii="Arial" w:hAnsi="Arial"/>
          <w:b w:val="0"/>
          <w:i w:val="0"/>
          <w:sz w:val="22"/>
        </w:rPr>
        <w:t xml:space="preserve">, não defeito do site. A causa é a mesma nas duas: o espelho local usado para medir não carregava o </w:t>
      </w:r>
      <w:r>
        <w:rPr>
          <w:rFonts w:ascii="Consolas" w:hAnsi="Consolas"/>
          <w:b w:val="0"/>
          <w:i w:val="0"/>
          <w:color w:val="A03020"/>
          <w:sz w:val="20"/>
        </w:rPr>
        <w:t>barra.brasil.gov.br/barra.js</w:t>
      </w:r>
      <w:r>
        <w:rPr>
          <w:rFonts w:ascii="Arial" w:hAnsi="Arial"/>
          <w:b w:val="0"/>
          <w:i w:val="0"/>
          <w:sz w:val="22"/>
        </w:rPr>
        <w:t xml:space="preserve">, e o portal exibe, enquanto esse script não chega, um bloco de espera — </w:t>
      </w:r>
      <w:r>
        <w:rPr>
          <w:rFonts w:ascii="Consolas" w:hAnsi="Consolas"/>
          <w:b w:val="0"/>
          <w:i w:val="0"/>
          <w:color w:val="A03020"/>
          <w:sz w:val="20"/>
        </w:rPr>
        <w:t>&lt;div id="barra-brasil" style="background:#7F7F7F"&gt;</w:t>
      </w:r>
      <w:r>
        <w:rPr>
          <w:rFonts w:ascii="Arial" w:hAnsi="Arial"/>
          <w:b w:val="0"/>
          <w:i w:val="0"/>
          <w:sz w:val="22"/>
        </w:rPr>
        <w:t xml:space="preserve"> com o texto </w:t>
      </w:r>
      <w:r>
        <w:rPr>
          <w:rFonts w:ascii="Arial" w:hAnsi="Arial"/>
          <w:b w:val="0"/>
          <w:i/>
          <w:sz w:val="22"/>
        </w:rPr>
        <w:t>"Atualize sua Barra de Governo"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>Reflow (1.4.10).</w:t>
      </w:r>
      <w:r>
        <w:rPr>
          <w:rFonts w:ascii="Arial" w:hAnsi="Arial"/>
          <w:b w:val="0"/>
          <w:i w:val="0"/>
          <w:sz w:val="22"/>
        </w:rPr>
        <w:t xml:space="preserve"> Esse bloco media 330 px e era o </w:t>
      </w:r>
      <w:r>
        <w:rPr>
          <w:rFonts w:ascii="Arial" w:hAnsi="Arial"/>
          <w:b/>
          <w:i w:val="0"/>
          <w:sz w:val="22"/>
        </w:rPr>
        <w:t>único</w:t>
      </w:r>
      <w:r>
        <w:rPr>
          <w:rFonts w:ascii="Arial" w:hAnsi="Arial"/>
          <w:b w:val="0"/>
          <w:i w:val="0"/>
          <w:sz w:val="22"/>
        </w:rPr>
        <w:t xml:space="preserve"> elemento a ultrapassar a tela de 320 px. Com o </w:t>
      </w:r>
      <w:r>
        <w:rPr>
          <w:rFonts w:ascii="Consolas" w:hAnsi="Consolas"/>
          <w:b w:val="0"/>
          <w:i w:val="0"/>
          <w:color w:val="A03020"/>
          <w:sz w:val="20"/>
        </w:rPr>
        <w:t>barra.js</w:t>
      </w:r>
      <w:r>
        <w:rPr>
          <w:rFonts w:ascii="Arial" w:hAnsi="Arial"/>
          <w:b w:val="0"/>
          <w:i w:val="0"/>
          <w:sz w:val="22"/>
        </w:rPr>
        <w:t xml:space="preserve"> no ar o conteúdo mede 320 px exatos. Medido nas duas condições, com e sem o script, e também com as fontes da barra servidas localmente. </w:t>
      </w:r>
      <w:r>
        <w:rPr>
          <w:rFonts w:ascii="Arial" w:hAnsi="Arial"/>
          <w:b/>
          <w:i w:val="0"/>
          <w:sz w:val="22"/>
        </w:rPr>
        <w:t>O critério é atendido.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>Contraste (1.4.3).</w:t>
      </w:r>
      <w:r>
        <w:rPr>
          <w:rFonts w:ascii="Arial" w:hAnsi="Arial"/>
          <w:b w:val="0"/>
          <w:i w:val="0"/>
          <w:sz w:val="22"/>
        </w:rPr>
        <w:t xml:space="preserve"> O cinza </w:t>
      </w:r>
      <w:r>
        <w:rPr>
          <w:rFonts w:ascii="Consolas" w:hAnsi="Consolas"/>
          <w:b w:val="0"/>
          <w:i w:val="0"/>
          <w:color w:val="A03020"/>
          <w:sz w:val="20"/>
        </w:rPr>
        <w:t>#7F7F7F</w:t>
      </w:r>
      <w:r>
        <w:rPr>
          <w:rFonts w:ascii="Arial" w:hAnsi="Arial"/>
          <w:b w:val="0"/>
          <w:i w:val="0"/>
          <w:sz w:val="22"/>
        </w:rPr>
        <w:t xml:space="preserve"> lido como "cor da Barra do Governo Federal" era o fundo desse mesmo bloco. A barra em operação tem texto </w:t>
      </w:r>
      <w:r>
        <w:rPr>
          <w:rFonts w:ascii="Consolas" w:hAnsi="Consolas"/>
          <w:b w:val="0"/>
          <w:i w:val="0"/>
          <w:color w:val="A03020"/>
          <w:sz w:val="20"/>
        </w:rPr>
        <w:t>rgb(96,96,96)</w:t>
      </w:r>
      <w:r>
        <w:rPr>
          <w:rFonts w:ascii="Arial" w:hAnsi="Arial"/>
          <w:b w:val="0"/>
          <w:i w:val="0"/>
          <w:sz w:val="22"/>
        </w:rPr>
        <w:t xml:space="preserve"> sobre </w:t>
      </w:r>
      <w:r>
        <w:rPr>
          <w:rFonts w:ascii="Consolas" w:hAnsi="Consolas"/>
          <w:b w:val="0"/>
          <w:i w:val="0"/>
          <w:color w:val="A03020"/>
          <w:sz w:val="20"/>
        </w:rPr>
        <w:t>rgb(241,241,241)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Arial" w:hAnsi="Arial"/>
          <w:b/>
          <w:i w:val="0"/>
          <w:sz w:val="22"/>
        </w:rPr>
        <w:t>5,57:1</w:t>
      </w:r>
      <w:r>
        <w:rPr>
          <w:rFonts w:ascii="Arial" w:hAnsi="Arial"/>
          <w:b w:val="0"/>
          <w:i w:val="0"/>
          <w:sz w:val="22"/>
        </w:rPr>
        <w:t xml:space="preserve">, aprovada. </w:t>
      </w:r>
      <w:r>
        <w:rPr>
          <w:rFonts w:ascii="Arial" w:hAnsi="Arial"/>
          <w:b/>
          <w:i w:val="0"/>
          <w:sz w:val="22"/>
        </w:rPr>
        <w:t>Restam 3 reprovações</w:t>
      </w:r>
      <w:r>
        <w:rPr>
          <w:rFonts w:ascii="Arial" w:hAnsi="Arial"/>
          <w:b w:val="0"/>
          <w:i w:val="0"/>
          <w:sz w:val="22"/>
        </w:rPr>
        <w:t>, não 4.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As outras três reprovações foram reproduzidas sem alteração (banner a 1,66:1 e 3,0:1, "Voltar para o topo" a 4,48:1), assim como o foco a 1,56:1 e os 3 elementos cortados.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É a </w:t>
      </w:r>
      <w:r>
        <w:rPr>
          <w:rFonts w:ascii="Arial" w:hAnsi="Arial"/>
          <w:b/>
          <w:i w:val="0"/>
          <w:sz w:val="22"/>
        </w:rPr>
        <w:t>terceira vez</w:t>
      </w:r>
      <w:r>
        <w:rPr>
          <w:rFonts w:ascii="Arial" w:hAnsi="Arial"/>
          <w:b w:val="0"/>
          <w:i w:val="0"/>
          <w:sz w:val="22"/>
        </w:rPr>
        <w:t xml:space="preserve"> que conteúdo de terceiro injetado em tempo de execução distorce um resultado, depois do VLibras e da região de navegação contada pelo WAVE. Se a banca perguntar, é uma resposta forte: o erro foi encontrado pela própria equipe, medindo de novo.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O que mudou, slide a slide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8"/>
        <w:gridCol w:w="4708"/>
      </w:tblGrid>
      <w:tr>
        <w:tc>
          <w:tcPr>
            <w:tcW w:type="dxa" w:w="4708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Slide</w:t>
            </w:r>
          </w:p>
        </w:tc>
        <w:tc>
          <w:tcPr>
            <w:tcW w:type="dxa" w:w="4708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Correção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capa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WCAG2.1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WCAG 2.1</w:t>
            </w:r>
            <w:r>
              <w:rPr>
                <w:rFonts w:ascii="Arial" w:hAnsi="Arial"/>
                <w:b w:val="0"/>
                <w:i w:val="0"/>
                <w:sz w:val="20"/>
              </w:rPr>
              <w:t>. A caixa foi dimensionada para o texto sem o espaço, então também se desligou a quebra de linha — senão "Maceió" caía para a segunda linha.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4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escopo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WAVE · ASES · Python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WAVE · ASES · axe-core · Python</w:t>
            </w:r>
            <w:r>
              <w:rPr>
                <w:rFonts w:ascii="Arial" w:hAnsi="Arial"/>
                <w:b w:val="0"/>
                <w:i w:val="0"/>
                <w:sz w:val="20"/>
              </w:rPr>
              <w:t>. O axe-core é a terceira ferramenta e estava fora da lista.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5 e 6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checklist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Os 15 selos de situação estavam escritos </w:t>
            </w:r>
            <w:r>
              <w:rPr>
                <w:rFonts w:ascii="Arial" w:hAnsi="Arial"/>
                <w:b/>
                <w:i w:val="0"/>
                <w:sz w:val="20"/>
              </w:rPr>
              <w:t>na mesma cor da pílula em que estão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: o texto existia, mas ninguém lia. Sobrava só a cor — que é a falha </w:t>
            </w:r>
            <w:r>
              <w:rPr>
                <w:rFonts w:ascii="Arial" w:hAnsi="Arial"/>
                <w:b/>
                <w:i w:val="0"/>
                <w:sz w:val="20"/>
              </w:rPr>
              <w:t>1.4.1 Uso de cores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a mesma que o deck acusa no banner do portal. Agora a palavra aparece em azul escuro sobre a pílula (9,7:1 no verde, 11,1:1 no amarelo, 6,3:1 no vermelho). De quebra, o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Parc ial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do item 1 virou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Parcial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6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item 9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Indicador de focovisível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Indicador de foco visível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7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avaliadores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Os 4 erros vêm da Barra do Governo Federal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Três dos quatro erros vêm da Barra do Governo Federal, não do código do IFAL; o quarto não foi possível atribuir</w:t>
            </w:r>
            <w:r>
              <w:rPr>
                <w:rFonts w:ascii="Arial" w:hAnsi="Arial"/>
                <w:b w:val="0"/>
                <w:i w:val="0"/>
                <w:sz w:val="20"/>
              </w:rPr>
              <w:t>. É o que a seção 4.2 do relatório diz.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8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achados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Sai a linha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4,0:1 · Barra do Governo Federal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esse cinza era o do bloco provisório, não o da barra. A quinta linha sobe para a vaga dela: as divisórias são desenhadas dentro da forma de fundo, em posições fixas, e redistribuir as quatro linhas pelo painel inteiro desalinharia texto e divisória. A imagem, que era o print de outro slide, dá lugar a um recorte da captura real do carrossel — a mesma da Figura 2 do relatório —, enquadrado sem distorcer e mostrando os quatro botões numéricos.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9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mobile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4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reprovações, agora dizendo de onde vêm (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por amostragem de pixels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), porque a simulação móvel dá zero e a medição que vale é a de desktop.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alvos &lt; 24×24 px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de 58 alvos &lt; 24×24 px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O painel da esquerda, que era todo sobre o reflow e trazia a foto de outro slide, dá lugar à </w:t>
            </w:r>
            <w:r>
              <w:rPr>
                <w:rFonts w:ascii="Arial" w:hAnsi="Arial"/>
                <w:b/>
                <w:i w:val="0"/>
                <w:sz w:val="20"/>
              </w:rPr>
              <w:t>tarefa complementar com TalkBack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que o enunciado pede e que não tinha slide nenhum. Título do slide ajustado ao novo conteúdo.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10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tecnologia assistiva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A sequência de anúncios era a da medição anterior. Agora é lida de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dados/resultados_mobile.json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o mesmo arquivo que alimenta o Quadro do relatório, e traz as três "lista" antes do cabeçalho. Cada caixa é reposicionada pelo centro da coluna, porque o Canva as centralizou na mão, com a largura exata do texto que tinham.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passou fora das três frentes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de todas as frentes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Nível 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Entra o </w:t>
            </w:r>
            <w:r>
              <w:rPr>
                <w:rFonts w:ascii="Arial" w:hAnsi="Arial"/>
                <w:b/>
                <w:i w:val="0"/>
                <w:sz w:val="20"/>
              </w:rPr>
              <w:t>1.3.1 Informações e relações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(página de contato sem cabeçalho algum), que já constava como "Não conforme" no item 2 do checklist e não aparecia aqui. Três linhas, em ordem numérica.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Banner avançaacada 4s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Banner avança a cada 4 s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Nível AA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Sai a linha do </w:t>
            </w:r>
            <w:r>
              <w:rPr>
                <w:rFonts w:ascii="Arial" w:hAnsi="Arial"/>
                <w:b/>
                <w:i w:val="0"/>
                <w:sz w:val="20"/>
              </w:rPr>
              <w:t>1.4.10 Reflow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4 reprovações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Rolagem horizontal + 3 elementos cortados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3 elementos cortados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23 de 51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23 de 58</w:t>
            </w:r>
            <w:r>
              <w:rPr>
                <w:rFonts w:ascii="Arial" w:hAnsi="Arial"/>
                <w:b w:val="0"/>
                <w:i w:val="0"/>
                <w:sz w:val="20"/>
              </w:rPr>
              <w:t>. Os números saíam quebrados (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1.4. 3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1.4.1 0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) porque o Canva gravou espaços literais dentro deles — agora cada um é uma caixa só, com o texto certo. No rodapé do painel, a nota de que o </w:t>
            </w:r>
            <w:r>
              <w:rPr>
                <w:rFonts w:ascii="Arial" w:hAnsi="Arial"/>
                <w:b/>
                <w:i w:val="0"/>
                <w:sz w:val="20"/>
              </w:rPr>
              <w:t>2.5.8 é da WCAG 2.2</w:t>
            </w:r>
            <w:r>
              <w:rPr>
                <w:rFonts w:ascii="Arial" w:hAnsi="Arial"/>
                <w:b w:val="0"/>
                <w:i w:val="0"/>
                <w:sz w:val="20"/>
              </w:rPr>
              <w:t>, não da 2.1.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12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recomendações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Rolagem horizontal em telas estreitas · 1.4.10 (AA)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(ALTA) →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Layout quebra com espaçamento de texto ampliado · 1.4.12 (AA)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(MÉDIA). O 1.4.12 é falha de AA que aparecia no slide 11 e não tinha recomendação em lugar nenhum.</w:t>
            </w:r>
          </w:p>
        </w:tc>
      </w:tr>
    </w:tbl>
    <w:p>
      <w:pPr>
        <w:spacing w:after="80"/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O que ficou de fora, de propósito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>Os círculos numerados</w:t>
      </w:r>
      <w:r>
        <w:rPr>
          <w:rFonts w:ascii="Arial" w:hAnsi="Arial"/>
          <w:b w:val="0"/>
          <w:i w:val="0"/>
          <w:sz w:val="22"/>
        </w:rPr>
        <w:t xml:space="preserve"> dos slides 5 e 6 continuam coloridos pelo mesmo código. Não é mais problema de 1.4.1: eles carregam o número e a situação agora está escrita ao lado.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>Confiram os selos no Canva ou no PowerPoint antes de apresentar.</w:t>
      </w:r>
      <w:r>
        <w:rPr>
          <w:rFonts w:ascii="Arial" w:hAnsi="Arial"/>
          <w:b w:val="0"/>
          <w:i w:val="0"/>
          <w:sz w:val="22"/>
        </w:rPr>
        <w:t xml:space="preserve"> A cor do texto foi gravada no XML do </w:t>
      </w:r>
      <w:r>
        <w:rPr>
          <w:rFonts w:ascii="Consolas" w:hAnsi="Consolas"/>
          <w:b w:val="0"/>
          <w:i w:val="0"/>
          <w:color w:val="A03020"/>
          <w:sz w:val="20"/>
        </w:rPr>
        <w:t>.pptx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A03020"/>
          <w:sz w:val="20"/>
        </w:rPr>
        <w:t>071A2F</w:t>
      </w:r>
      <w:r>
        <w:rPr>
          <w:rFonts w:ascii="Arial" w:hAnsi="Arial"/>
          <w:b w:val="0"/>
          <w:i w:val="0"/>
          <w:sz w:val="22"/>
        </w:rPr>
        <w:t>), e o PDF aqui foi gerado por outro programa a partir desse mesmo XML — é boa evidência, não é o mesmo que ver no programa de vocês.</w:t>
      </w: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Resumo: os números certos, para conferir de uma vez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8"/>
        <w:gridCol w:w="4708"/>
      </w:tblGrid>
      <w:tr>
        <w:tc>
          <w:tcPr>
            <w:tcW w:type="dxa" w:w="4708"/>
            <w:shd w:val="clear" w:fill="DDDDDD"/>
          </w:tcPr>
          <w:p>
            <w:pPr>
              <w:spacing w:after="40"/>
            </w:pPr>
            <w:r/>
          </w:p>
        </w:tc>
        <w:tc>
          <w:tcPr>
            <w:tcW w:type="dxa" w:w="4708"/>
            <w:shd w:val="clear" w:fill="DDDDDD"/>
          </w:tcPr>
          <w:p>
            <w:pPr>
              <w:spacing w:after="40"/>
            </w:pPr>
            <w:r/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Falhas de </w:t>
            </w:r>
            <w:r>
              <w:rPr>
                <w:rFonts w:ascii="Arial" w:hAnsi="Arial"/>
                <w:b/>
                <w:i w:val="0"/>
                <w:sz w:val="20"/>
              </w:rPr>
              <w:t>Nível 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1.3.1, 1.4.1, 2.2.2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Falhas de </w:t>
            </w:r>
            <w:r>
              <w:rPr>
                <w:rFonts w:ascii="Arial" w:hAnsi="Arial"/>
                <w:b/>
                <w:i w:val="0"/>
                <w:sz w:val="20"/>
              </w:rPr>
              <w:t>Nível AA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4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1.4.3, 1.4.11, 1.4.12 e o 2.5.8 (WCAG 2.2) como complemento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Reprovações de contraste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· pior </w:t>
            </w:r>
            <w:r>
              <w:rPr>
                <w:rFonts w:ascii="Arial" w:hAnsi="Arial"/>
                <w:b/>
                <w:i w:val="0"/>
                <w:sz w:val="20"/>
              </w:rPr>
              <w:t>1,66:1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Alvos de toque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23 de 58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abaixo de 24×24 px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Reflow em 320 px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atendido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Checklist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5 conformes · 5 parciais · 4 não conformes · 1 não aplicável </w:t>
            </w:r>
            <w:r>
              <w:rPr>
                <w:rFonts w:ascii="Arial" w:hAnsi="Arial"/>
                <w:b w:val="0"/>
                <w:i/>
                <w:sz w:val="20"/>
              </w:rPr>
              <w:t>(não muda)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ASES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90,48% · 40 erros · 310 avisos </w:t>
            </w:r>
            <w:r>
              <w:rPr>
                <w:rFonts w:ascii="Arial" w:hAnsi="Arial"/>
                <w:b w:val="0"/>
                <w:i/>
                <w:sz w:val="20"/>
              </w:rPr>
              <w:t>(não muda)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WAVE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4 erros · 21 de contraste · 32 alertas </w:t>
            </w:r>
            <w:r>
              <w:rPr>
                <w:rFonts w:ascii="Arial" w:hAnsi="Arial"/>
                <w:b w:val="0"/>
                <w:i/>
                <w:sz w:val="20"/>
              </w:rPr>
              <w:t>(não muda)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Veredito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não atinge o Nível A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/>
                <w:sz w:val="20"/>
              </w:rPr>
              <w:t>(não muda)</w:t>
            </w:r>
          </w:p>
        </w:tc>
      </w:tr>
    </w:tbl>
    <w:p>
      <w:pPr>
        <w:spacing w:after="80"/>
      </w:pP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O relatório, o guia de estudo e a cola já estão com esses números.</w:t>
      </w:r>
    </w:p>
    <w:sectPr w:rsidR="00FC693F" w:rsidRPr="0006063C" w:rsidSect="00034616">
      <w:footerReference w:type="default" r:id="rId9"/>
      <w:pgSz w:w="11911" w:h="16832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