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9816" w14:textId="4264E849" w:rsidR="00B35A2F" w:rsidRPr="00410C51" w:rsidRDefault="00B35A2F" w:rsidP="00C50BE8">
      <w:pPr>
        <w:shd w:val="clear" w:color="auto" w:fill="A5A5A5" w:themeFill="accent3"/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  <w:r>
        <w:rPr>
          <w:rFonts w:ascii="Arial" w:hAnsi="Arial" w:cs="Arial"/>
          <w:b/>
          <w:bCs/>
          <w:color w:val="FF0000"/>
          <w:sz w:val="20"/>
          <w:szCs w:val="20"/>
        </w:rPr>
        <w:t xml:space="preserve">REQUISITOS DE MONTAGEM DE EQUIPAMENTOS</w:t>
      </w:r>
    </w:p>
    <w:p w14:paraId="7D03D993" w14:textId="52A20266" w:rsidR="00491BF4" w:rsidRDefault="00491BF4" w:rsidP="00491BF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CLIENTE: {{CLIENTE}} </w:t>
      </w:r>
    </w:p>
    <w:p w14:paraId="17BEDABC" w14:textId="6AB90C73" w:rsidR="00491BF4" w:rsidRDefault="00491BF4" w:rsidP="00491BF4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EQUIPAMENTO:   ALINHADORA               MODELO: EXACT 70                   Nº DE SERIE: {{SERIE}} </w:t>
      </w:r>
    </w:p>
    <w:p w14:paraId="0FDA1B5E" w14:textId="4C377BA5" w:rsidR="00491BF4" w:rsidRPr="00A66961" w:rsidRDefault="00491BF4" w:rsidP="00491BF4">
      <w:pPr>
        <w:rPr>
          <w:b/>
          <w:bCs/>
        </w:rPr>
      </w:pPr>
      <w:r>
        <w:rPr>
          <w:rFonts w:ascii="Arial" w:hAnsi="Arial" w:cs="Arial"/>
          <w:b/>
          <w:bCs/>
          <w:sz w:val="20"/>
          <w:szCs w:val="20"/>
        </w:rPr>
        <w:t xml:space="preserve">NOTA FISCAL: {{NF}}   DATA: {{DATA}} </w:t>
      </w:r>
    </w:p>
    <w:p w14:paraId="54FFE2F8" w14:textId="77777777" w:rsidR="00C50BE8" w:rsidRDefault="00C50BE8" w:rsidP="00C50BE8">
      <w:pPr>
        <w:rPr>
          <w:rFonts w:ascii="Arial" w:hAnsi="Arial" w:cs="Arial"/>
          <w:sz w:val="20"/>
          <w:szCs w:val="20"/>
        </w:rPr>
      </w:pPr>
    </w:p>
    <w:p w14:paraId="79E0EF78" w14:textId="21A1BDED" w:rsidR="00B35A2F" w:rsidRDefault="00B35A2F" w:rsidP="00C50BE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Segue abaixo todas as informações necessárias para instalação do equipamento, seguindo todas as normas de segurança e garantia:</w:t>
      </w:r>
    </w:p>
    <w:p w14:paraId="686F4155" w14:textId="77777777" w:rsidR="00C50BE8" w:rsidRPr="00C50BE8" w:rsidRDefault="00C50BE8" w:rsidP="00C50BE8">
      <w:pPr>
        <w:rPr>
          <w:rFonts w:ascii="Arial" w:hAnsi="Arial" w:cs="Arial"/>
          <w:sz w:val="20"/>
          <w:szCs w:val="20"/>
        </w:rPr>
      </w:pPr>
    </w:p>
    <w:p w14:paraId="5BFDE4C9" w14:textId="0476D752" w:rsidR="00B35A2F" w:rsidRPr="001B1D47" w:rsidRDefault="00B35A2F" w:rsidP="00C50BE8">
      <w:pPr>
        <w:rPr>
          <w:rFonts w:ascii="Arial" w:hAnsi="Arial" w:cs="Arial"/>
          <w:b/>
          <w:bCs/>
          <w:color w:val="FF0000"/>
          <w:sz w:val="20"/>
          <w:szCs w:val="20"/>
        </w:rPr>
      </w:pPr>
      <w:r>
        <w:rPr>
          <w:rFonts w:ascii="Arial" w:hAnsi="Arial" w:cs="Arial"/>
          <w:b/>
          <w:bCs/>
          <w:color w:val="FF0000"/>
          <w:sz w:val="20"/>
          <w:szCs w:val="20"/>
        </w:rPr>
        <w:t xml:space="preserve">INFORMAÇÕES SOBRE INSTALAÇÃO:</w:t>
      </w:r>
    </w:p>
    <w:p w14:paraId="5E2F0D79" w14:textId="77777777" w:rsidR="00377B8F" w:rsidRPr="007101BD" w:rsidRDefault="00377B8F" w:rsidP="00C50BE8">
      <w:pPr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19D09C92" w14:textId="136299D7" w:rsidR="00F62180" w:rsidRPr="00F62180" w:rsidRDefault="00F62180" w:rsidP="00F62180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Os equipamentos deveram ser retirados das caixas (embalagens) somente na presença do técnico Corghi.</w:t>
      </w:r>
    </w:p>
    <w:p w14:paraId="41785AB6" w14:textId="6B390EFE" w:rsidR="00AC65F5" w:rsidRPr="007101BD" w:rsidRDefault="00AC65F5" w:rsidP="00C50BE8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Area mínima necessária para instalação do alinhador (A 1710 x L 1350 x C 1320 mm), conforme desenho anexo.</w:t>
      </w:r>
    </w:p>
    <w:p w14:paraId="413CC153" w14:textId="187639E4" w:rsidR="00AC65F5" w:rsidRPr="007101BD" w:rsidRDefault="001B1D47" w:rsidP="00C50BE8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Utilizado em rampas e valetas 100% nivelados.</w:t>
      </w:r>
    </w:p>
    <w:p w14:paraId="4D26305F" w14:textId="6F7B4250" w:rsidR="00AC65F5" w:rsidRPr="007101BD" w:rsidRDefault="00AC65F5" w:rsidP="00C50BE8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Obrigatório utilizar os dois pratos dianteiros que acompanham o equipamento (linha pesada).</w:t>
      </w:r>
    </w:p>
    <w:p w14:paraId="62BFC743" w14:textId="0EBAC8EB" w:rsidR="006B5174" w:rsidRPr="007101BD" w:rsidRDefault="00AC65F5" w:rsidP="006B5174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Alojamento para o prato dianteiro deve possuir as seguintes medidas (A 55 x L. 450 x C 500 mm)</w:t>
      </w:r>
    </w:p>
    <w:p w14:paraId="4ED9E5CF" w14:textId="05C217AE" w:rsidR="001B1D47" w:rsidRPr="001B1D47" w:rsidRDefault="007101BD" w:rsidP="001B1D47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Tensão do equipamento obrigatório 220V. </w:t>
      </w:r>
    </w:p>
    <w:p w14:paraId="00DE7BF5" w14:textId="038F0773" w:rsidR="007101BD" w:rsidRDefault="006B5174" w:rsidP="007101BD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Rede elétrica devidamente aterrada com disjuntores dedicados no quadro de energia;</w:t>
      </w:r>
    </w:p>
    <w:p w14:paraId="525E5788" w14:textId="798C146D" w:rsidR="004219E5" w:rsidRPr="001B1D47" w:rsidRDefault="006B5174" w:rsidP="007101BD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Obrigatório a utilização do nobreak (modelo Senoidal, com entrada e saída 220V).</w:t>
      </w:r>
    </w:p>
    <w:p w14:paraId="12DB3A1F" w14:textId="3430A5B8" w:rsidR="001B1D47" w:rsidRPr="00410C51" w:rsidRDefault="001B1D47" w:rsidP="007101BD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Acompanha quatro sensores CCD recarregáveis e cabos.</w:t>
      </w:r>
    </w:p>
    <w:p w14:paraId="247CEA6C" w14:textId="2FD8788F" w:rsidR="001B1D47" w:rsidRPr="00410C51" w:rsidRDefault="001B1D47" w:rsidP="007101BD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Acompanha quatro garras rápidas para caminhões.</w:t>
      </w:r>
    </w:p>
    <w:p w14:paraId="6AB1C299" w14:textId="5B63FCDB" w:rsidR="001558BD" w:rsidRPr="00410C51" w:rsidRDefault="001558BD" w:rsidP="001558BD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bookmarkStart w:id="0" w:name="_Hlk115083574"/>
      <w:r>
        <w:rPr>
          <w:rFonts w:ascii="Arial" w:hAnsi="Arial" w:cs="Arial"/>
        </w:rPr>
        <w:t xml:space="preserve">O SIMCARD (CHIP) é a chave principal para o funcionamento do equipamento, o </w:t>
      </w:r>
      <w:proofErr w:type="spellStart"/>
      <w:r>
        <w:rPr>
          <w:rFonts w:ascii="Arial" w:hAnsi="Arial" w:cs="Arial"/>
        </w:rPr>
        <w:t xml:space="preserve">hardlock</w:t>
      </w:r>
      <w:proofErr w:type="spellEnd"/>
      <w:r>
        <w:rPr>
          <w:rFonts w:ascii="Arial" w:hAnsi="Arial" w:cs="Arial"/>
        </w:rPr>
        <w:t xml:space="preserve"> é o responsável por fazer a leitura do chip, e a comunicação com o rádio e sensores.</w:t>
      </w:r>
    </w:p>
    <w:p w14:paraId="46BF5882" w14:textId="40648561" w:rsidR="001558BD" w:rsidRDefault="001558BD" w:rsidP="001558BD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Não existe reposição para SIMCARD, por isso recomendamos cuidados especiais com esse chip. (Maiores informações sobre o chip e funcionamento, através do técnico responsável e autorizado pela Corghi).</w:t>
      </w:r>
    </w:p>
    <w:p w14:paraId="075F24E1" w14:textId="5BE62CCF" w:rsidR="001558BD" w:rsidRDefault="00410C51" w:rsidP="001558BD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color w:val="FF0000"/>
        </w:rPr>
        <w:t xml:space="preserve">OPCIONAL: Caso o cliente queira utilizar o Exact 70 para linha leve, é necessário adquirir quatro garras leves.</w:t>
      </w:r>
    </w:p>
    <w:p w14:paraId="0D4F8EF2" w14:textId="3CD4F7ED" w:rsidR="001558BD" w:rsidRDefault="001558BD" w:rsidP="001558BD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Para sua eficiência é necessário de valeta ou rampa de alinhamento com pratos dianteiros e traseiros, se optar por valeta ou rampa necessário adquirir dois pratos dianteiros e traseiros leves.</w:t>
      </w:r>
    </w:p>
    <w:p w14:paraId="45528158" w14:textId="0A48040E" w:rsidR="001558BD" w:rsidRDefault="001558BD" w:rsidP="001558BD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 o cliente possui rampa ou valeta com os pratos traseiros e dianteiros nivelados não necessita adquirir.   </w:t>
      </w:r>
    </w:p>
    <w:p w14:paraId="6451E90D" w14:textId="073DB4BA" w:rsidR="001558BD" w:rsidRDefault="001558BD" w:rsidP="001558BD">
      <w:pPr>
        <w:pStyle w:val="PargrafodaLista"/>
        <w:rPr>
          <w:rFonts w:ascii="Arial" w:hAnsi="Arial" w:cs="Arial"/>
        </w:rPr>
      </w:pPr>
    </w:p>
    <w:p w14:paraId="6B467285" w14:textId="77777777" w:rsidR="00410C51" w:rsidRDefault="00410C51" w:rsidP="001558BD">
      <w:pPr>
        <w:pStyle w:val="PargrafodaLista"/>
        <w:rPr>
          <w:rFonts w:ascii="Arial" w:hAnsi="Arial" w:cs="Arial"/>
        </w:rPr>
      </w:pPr>
    </w:p>
    <w:p w14:paraId="17F9932E" w14:textId="77777777" w:rsidR="00410C51" w:rsidRDefault="00410C51" w:rsidP="001558BD">
      <w:pPr>
        <w:pStyle w:val="PargrafodaLista"/>
        <w:rPr>
          <w:rFonts w:ascii="Arial" w:hAnsi="Arial" w:cs="Arial"/>
        </w:rPr>
      </w:pPr>
    </w:p>
    <w:p w14:paraId="5CFAB4E3" w14:textId="77777777" w:rsidR="00410C51" w:rsidRDefault="00410C51" w:rsidP="001558BD">
      <w:pPr>
        <w:pStyle w:val="PargrafodaLista"/>
        <w:rPr>
          <w:rFonts w:ascii="Arial" w:hAnsi="Arial" w:cs="Arial"/>
        </w:rPr>
      </w:pPr>
    </w:p>
    <w:p w14:paraId="75543097" w14:textId="77777777" w:rsidR="00410C51" w:rsidRDefault="00410C51" w:rsidP="001558BD">
      <w:pPr>
        <w:pStyle w:val="PargrafodaLista"/>
        <w:rPr>
          <w:rFonts w:ascii="Arial" w:hAnsi="Arial" w:cs="Arial"/>
        </w:rPr>
      </w:pPr>
    </w:p>
    <w:p w14:paraId="758A7CB7" w14:textId="77777777" w:rsidR="00410C51" w:rsidRDefault="00410C51" w:rsidP="001558BD">
      <w:pPr>
        <w:pStyle w:val="PargrafodaLista"/>
        <w:rPr>
          <w:rFonts w:ascii="Arial" w:hAnsi="Arial" w:cs="Arial"/>
        </w:rPr>
      </w:pPr>
    </w:p>
    <w:p w14:paraId="1A7D3160" w14:textId="77777777" w:rsidR="00410C51" w:rsidRDefault="00410C51" w:rsidP="001558BD">
      <w:pPr>
        <w:pStyle w:val="PargrafodaLista"/>
        <w:rPr>
          <w:rFonts w:ascii="Arial" w:hAnsi="Arial" w:cs="Arial"/>
        </w:rPr>
      </w:pPr>
    </w:p>
    <w:bookmarkEnd w:id="0"/>
    <w:p w14:paraId="1A390EDE" w14:textId="77777777" w:rsidR="00410C51" w:rsidRDefault="00410C51" w:rsidP="002710E6">
      <w:pPr>
        <w:rPr>
          <w:rFonts w:ascii="Arial" w:hAnsi="Arial" w:cs="Arial"/>
          <w:b/>
          <w:bCs/>
          <w:color w:val="FF0000"/>
        </w:rPr>
      </w:pPr>
    </w:p>
    <w:p w14:paraId="752CB980" w14:textId="77777777" w:rsidR="00410C51" w:rsidRDefault="00410C51" w:rsidP="002710E6">
      <w:pPr>
        <w:rPr>
          <w:rFonts w:ascii="Arial" w:hAnsi="Arial" w:cs="Arial"/>
          <w:b/>
          <w:bCs/>
          <w:color w:val="FF0000"/>
        </w:rPr>
      </w:pPr>
    </w:p>
    <w:p w14:paraId="148C8A38" w14:textId="77777777" w:rsidR="0050230B" w:rsidRDefault="0050230B" w:rsidP="002710E6">
      <w:pPr>
        <w:rPr>
          <w:rFonts w:ascii="Arial" w:hAnsi="Arial" w:cs="Arial"/>
          <w:b/>
          <w:bCs/>
          <w:color w:val="FF0000"/>
        </w:rPr>
      </w:pPr>
    </w:p>
    <w:p w14:paraId="029491A3" w14:textId="77777777" w:rsidR="0050230B" w:rsidRDefault="0050230B" w:rsidP="002710E6">
      <w:pPr>
        <w:rPr>
          <w:rFonts w:ascii="Arial" w:hAnsi="Arial" w:cs="Arial"/>
          <w:b/>
          <w:bCs/>
          <w:color w:val="FF0000"/>
        </w:rPr>
      </w:pPr>
    </w:p>
    <w:p w14:paraId="6030844D" w14:textId="77777777" w:rsidR="0050230B" w:rsidRPr="001558BD" w:rsidRDefault="0050230B" w:rsidP="002710E6">
      <w:pPr>
        <w:rPr>
          <w:rFonts w:ascii="Arial" w:hAnsi="Arial" w:cs="Arial"/>
          <w:b/>
          <w:bCs/>
          <w:color w:val="FF0000"/>
        </w:rPr>
      </w:pPr>
    </w:p>
    <w:p w14:paraId="4438294E" w14:textId="77777777" w:rsidR="00CE18BC" w:rsidRDefault="00CE18BC" w:rsidP="00C50BE8">
      <w:pPr>
        <w:ind w:left="360"/>
        <w:rPr>
          <w:rFonts w:ascii="Arial" w:hAnsi="Arial" w:cs="Arial"/>
          <w:b/>
          <w:bCs/>
          <w:color w:val="FF0000"/>
        </w:rPr>
      </w:pPr>
    </w:p>
    <w:p w14:paraId="353E5E5D" w14:textId="77777777" w:rsidR="00CE18BC" w:rsidRDefault="00CE18BC" w:rsidP="00C50BE8">
      <w:pPr>
        <w:ind w:left="360"/>
        <w:rPr>
          <w:rFonts w:ascii="Arial" w:hAnsi="Arial" w:cs="Arial"/>
          <w:b/>
          <w:bCs/>
          <w:color w:val="FF0000"/>
        </w:rPr>
      </w:pPr>
    </w:p>
    <w:p w14:paraId="60A5B82F" w14:textId="399571E0" w:rsidR="00B35A2F" w:rsidRPr="001558BD" w:rsidRDefault="00C50BE8" w:rsidP="00C50BE8">
      <w:pPr>
        <w:ind w:left="360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RECOMENDAÇÕES:</w:t>
      </w:r>
    </w:p>
    <w:p w14:paraId="34B1A0BA" w14:textId="1D6FBCDD" w:rsidR="00B35A2F" w:rsidRPr="00C50BE8" w:rsidRDefault="00B35A2F" w:rsidP="00C50BE8">
      <w:pPr>
        <w:rPr>
          <w:rFonts w:ascii="Arial" w:hAnsi="Arial" w:cs="Arial"/>
          <w:sz w:val="20"/>
          <w:szCs w:val="20"/>
        </w:rPr>
      </w:pPr>
    </w:p>
    <w:p w14:paraId="548B2013" w14:textId="1BD2A3A3" w:rsidR="001558BD" w:rsidRPr="001558BD" w:rsidRDefault="00AC65F5" w:rsidP="001558BD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A CPU e impressora devem ser dedicadas 100% ao alinhamento.</w:t>
      </w:r>
    </w:p>
    <w:p w14:paraId="4A435A73" w14:textId="49B0F6AB" w:rsidR="00410C51" w:rsidRPr="00C50BE8" w:rsidRDefault="00410C51" w:rsidP="00410C51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O equipamento não deve ficar conectado </w:t>
      </w:r>
      <w:proofErr w:type="spellStart"/>
      <w:r>
        <w:rPr>
          <w:rFonts w:ascii="Arial" w:hAnsi="Arial" w:cs="Arial"/>
        </w:rPr>
        <w:t xml:space="preserve">a</w:t>
      </w:r>
      <w:proofErr w:type="spellEnd"/>
      <w:r>
        <w:rPr>
          <w:rFonts w:ascii="Arial" w:hAnsi="Arial" w:cs="Arial"/>
        </w:rPr>
        <w:t xml:space="preserve"> internet, pois caso fique, essa ação pode acarretar o recebimento de vírus. Somente conectar com a internet se for necessário suporte técnico via Corghi.</w:t>
      </w:r>
    </w:p>
    <w:p w14:paraId="595A7301" w14:textId="18004D03" w:rsidR="00C418E9" w:rsidRDefault="00C418E9" w:rsidP="006C571A">
      <w:pPr>
        <w:pStyle w:val="PargrafodaLista"/>
        <w:numPr>
          <w:ilvl w:val="0"/>
          <w:numId w:val="2"/>
        </w:numPr>
        <w:ind w:hanging="294"/>
        <w:rPr>
          <w:rFonts w:ascii="Arial" w:hAnsi="Arial" w:cs="Arial"/>
        </w:rPr>
      </w:pPr>
      <w:r>
        <w:rPr>
          <w:rFonts w:ascii="Arial" w:hAnsi="Arial" w:cs="Arial"/>
        </w:rPr>
        <w:t xml:space="preserve">Cuidado ao manipular os sensores (cabeçotes), os cabos evitando quedas, esmagamento dos cabos, isso aumenta a vida útil do equipamento. </w:t>
      </w:r>
    </w:p>
    <w:p w14:paraId="6965EF88" w14:textId="1D5D375E" w:rsidR="00180C66" w:rsidRDefault="00180C66" w:rsidP="006C571A">
      <w:pPr>
        <w:pStyle w:val="PargrafodaLista"/>
        <w:numPr>
          <w:ilvl w:val="0"/>
          <w:numId w:val="2"/>
        </w:numPr>
        <w:ind w:hanging="294"/>
        <w:rPr>
          <w:rFonts w:ascii="Arial" w:hAnsi="Arial" w:cs="Arial"/>
        </w:rPr>
      </w:pPr>
      <w:r>
        <w:rPr>
          <w:rFonts w:ascii="Arial" w:hAnsi="Arial" w:cs="Arial"/>
        </w:rPr>
        <w:t xml:space="preserve">Alojar os sensores nas bases de carregamento junto ao gabinete. </w:t>
      </w:r>
    </w:p>
    <w:p w14:paraId="5602857C" w14:textId="678BFC0F" w:rsidR="00180C66" w:rsidRPr="006C571A" w:rsidRDefault="00180C66" w:rsidP="006C571A">
      <w:pPr>
        <w:pStyle w:val="PargrafodaLista"/>
        <w:numPr>
          <w:ilvl w:val="0"/>
          <w:numId w:val="2"/>
        </w:numPr>
        <w:ind w:hanging="294"/>
        <w:rPr>
          <w:rFonts w:ascii="Arial" w:hAnsi="Arial" w:cs="Arial"/>
        </w:rPr>
      </w:pPr>
      <w:r>
        <w:rPr>
          <w:rFonts w:ascii="Arial" w:hAnsi="Arial" w:cs="Arial"/>
        </w:rPr>
        <w:t xml:space="preserve">O gabinete possui rodinhas ao utilizar travar as mesmas.</w:t>
      </w:r>
    </w:p>
    <w:p w14:paraId="535D1E9C" w14:textId="4F3BEBBB" w:rsidR="00E035DC" w:rsidRDefault="00C418E9" w:rsidP="00C418E9">
      <w:pPr>
        <w:pStyle w:val="PargrafodaLista"/>
        <w:numPr>
          <w:ilvl w:val="0"/>
          <w:numId w:val="2"/>
        </w:numPr>
        <w:ind w:hanging="294"/>
        <w:rPr>
          <w:rFonts w:ascii="Arial" w:hAnsi="Arial" w:cs="Arial"/>
        </w:rPr>
      </w:pPr>
      <w:r>
        <w:rPr>
          <w:rFonts w:ascii="Arial" w:hAnsi="Arial" w:cs="Arial"/>
        </w:rPr>
        <w:t xml:space="preserve">Nunca utilizar produtos químicos e abrasivos em nenhuma parte do equipamento, os sensores (cabeçotes) devem ser limpos apenas com um pano ou flanela seco.</w:t>
      </w:r>
    </w:p>
    <w:p w14:paraId="3DDA27FE" w14:textId="055490B2" w:rsidR="00180C66" w:rsidRDefault="00D95005" w:rsidP="00C418E9">
      <w:pPr>
        <w:pStyle w:val="PargrafodaLista"/>
        <w:numPr>
          <w:ilvl w:val="0"/>
          <w:numId w:val="2"/>
        </w:numPr>
        <w:ind w:hanging="294"/>
        <w:rPr>
          <w:rFonts w:ascii="Arial" w:hAnsi="Arial" w:cs="Arial"/>
        </w:rPr>
      </w:pPr>
      <w:r>
        <w:rPr>
          <w:rFonts w:ascii="Arial" w:hAnsi="Arial" w:cs="Arial"/>
        </w:rPr>
        <w:t xml:space="preserve">Não jogar água ou qualquer outro material líquido sobre o equipamento, pois possuem componentes eletrônicos que podem sofrer danos. </w:t>
      </w:r>
    </w:p>
    <w:p w14:paraId="598783DD" w14:textId="5BEEAAD6" w:rsidR="00D95005" w:rsidRPr="00C418E9" w:rsidRDefault="00D95005" w:rsidP="00C418E9">
      <w:pPr>
        <w:pStyle w:val="PargrafodaLista"/>
        <w:numPr>
          <w:ilvl w:val="0"/>
          <w:numId w:val="2"/>
        </w:numPr>
        <w:ind w:hanging="294"/>
        <w:rPr>
          <w:rFonts w:ascii="Arial" w:hAnsi="Arial" w:cs="Arial"/>
        </w:rPr>
      </w:pPr>
      <w:r>
        <w:rPr>
          <w:rFonts w:ascii="Arial" w:hAnsi="Arial" w:cs="Arial"/>
        </w:rPr>
        <w:t xml:space="preserve">Ao lavar o estabelecimento proteger 100% o equipamento, para preservar a vida útil. </w:t>
      </w:r>
    </w:p>
    <w:p w14:paraId="601DA41D" w14:textId="79FD7EDB" w:rsidR="00180C66" w:rsidRPr="00D95005" w:rsidRDefault="00C418E9" w:rsidP="00D95005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Garantia de 6 meses para matérias de informática (Mouse, Teclado, Impressora e Monitor) </w:t>
      </w:r>
    </w:p>
    <w:p w14:paraId="5DC60696" w14:textId="586A159B" w:rsidR="00377B8F" w:rsidRDefault="00377B8F" w:rsidP="00C418E9">
      <w:pPr>
        <w:jc w:val="both"/>
        <w:rPr>
          <w:rFonts w:ascii="Arial" w:hAnsi="Arial" w:cs="Arial"/>
          <w:b/>
          <w:bCs/>
          <w:color w:val="FF0000"/>
        </w:rPr>
      </w:pPr>
    </w:p>
    <w:p w14:paraId="0567F466" w14:textId="77777777" w:rsidR="00180C66" w:rsidRDefault="00180C66" w:rsidP="00180C66">
      <w:pPr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 xml:space="preserve">GARANTIA – NOTA FISCAL</w:t>
      </w:r>
    </w:p>
    <w:p w14:paraId="00179E5D" w14:textId="77777777" w:rsidR="00180C66" w:rsidRPr="000A152B" w:rsidRDefault="00180C66" w:rsidP="00180C66">
      <w:pPr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Em caso de problemas técnicos entrar em contato com o suporte técnico (11) 97107-3383 (WhatsApp) e (11) 94281- 9477 (WhatsApp). No contato será solicitado o Nº de série do equipamento que está localizado na face traseira da torre, CNPJ e vídeo mostrando o problema, assim podemos otimizar o seu atendimento.</w:t>
      </w:r>
    </w:p>
    <w:p w14:paraId="1596535F" w14:textId="77A475F0" w:rsidR="00C418E9" w:rsidRDefault="00180C66" w:rsidP="00C418E9">
      <w:pPr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Ninguém está autorizado a manipular o equipamento, a não ser técnicos treinados e autorizados pela Corghi, assim sua garantia será preservada.   </w:t>
      </w:r>
    </w:p>
    <w:p w14:paraId="636444DA" w14:textId="77777777" w:rsidR="00180C66" w:rsidRPr="00180C66" w:rsidRDefault="00180C66" w:rsidP="00C418E9">
      <w:pPr>
        <w:jc w:val="both"/>
        <w:rPr>
          <w:rFonts w:ascii="Arial" w:hAnsi="Arial" w:cs="Arial"/>
          <w:b/>
          <w:bCs/>
          <w:color w:val="000000" w:themeColor="text1"/>
        </w:rPr>
      </w:pPr>
    </w:p>
    <w:p w14:paraId="020DBD32" w14:textId="1CA43D6D" w:rsidR="00AC65F5" w:rsidRPr="00C50BE8" w:rsidRDefault="00AC65F5" w:rsidP="00C50BE8">
      <w:pPr>
        <w:widowControl w:val="0"/>
        <w:autoSpaceDE w:val="0"/>
        <w:autoSpaceDN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0D849679" w14:textId="77777777" w:rsidR="00180C66" w:rsidRDefault="00180C66" w:rsidP="00180C66">
      <w:pPr>
        <w:jc w:val="both"/>
        <w:rPr>
          <w:rFonts w:ascii="Arial" w:hAnsi="Arial" w:cs="Arial"/>
          <w:sz w:val="20"/>
          <w:szCs w:val="20"/>
        </w:rPr>
      </w:pPr>
      <w:bookmarkStart w:id="1" w:name="_Hlk115091745"/>
      <w:r>
        <w:rPr>
          <w:rFonts w:ascii="Arial" w:hAnsi="Arial" w:cs="Arial"/>
          <w:sz w:val="20"/>
          <w:szCs w:val="20"/>
        </w:rPr>
        <w:t xml:space="preserve">Eu, ________________________________________________________________________________________, em nome da _______________________________________________________________________ estou ciente dos requisitos obrigatórios mencionados acima e autorizo o agendamento para a visita do técnico autorizado para realizar a instalação e o treinamento operacional.</w:t>
      </w:r>
    </w:p>
    <w:p w14:paraId="328D5010" w14:textId="77777777" w:rsidR="00180C66" w:rsidRPr="00C50BE8" w:rsidRDefault="00180C66" w:rsidP="00180C66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Caso o técnico compareça no local e encontre problemas que impeçam a instalação, o cliente deverá agendar com </w:t>
      </w:r>
      <w:proofErr w:type="gramStart"/>
      <w:r>
        <w:rPr>
          <w:rFonts w:ascii="Arial" w:hAnsi="Arial" w:cs="Arial"/>
          <w:sz w:val="20"/>
          <w:szCs w:val="20"/>
        </w:rPr>
        <w:t xml:space="preserve">o mesmo</w:t>
      </w:r>
      <w:proofErr w:type="gramEnd"/>
      <w:r>
        <w:rPr>
          <w:rFonts w:ascii="Arial" w:hAnsi="Arial" w:cs="Arial"/>
          <w:sz w:val="20"/>
          <w:szCs w:val="20"/>
        </w:rPr>
        <w:t xml:space="preserve"> uma nova visita, em caso de uma nova visita a questão do deslocamento deverá ser tratada diretamente com o técnico autorizado.</w:t>
      </w:r>
    </w:p>
    <w:p w14:paraId="724540D0" w14:textId="77777777" w:rsidR="00180C66" w:rsidRPr="00C50BE8" w:rsidRDefault="00180C66" w:rsidP="00180C66">
      <w:pPr>
        <w:rPr>
          <w:rFonts w:ascii="Arial" w:hAnsi="Arial" w:cs="Arial"/>
          <w:sz w:val="20"/>
          <w:szCs w:val="20"/>
        </w:rPr>
      </w:pPr>
    </w:p>
    <w:p w14:paraId="28F194F0" w14:textId="65D464F2" w:rsidR="00161B55" w:rsidRPr="00C50BE8" w:rsidRDefault="00180C66" w:rsidP="00180C6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Data:______/______/2025                                                                  Assinatura: ______________________________</w:t>
      </w:r>
      <w:bookmarkEnd w:id="1"/>
    </w:p>
    <w:p w14:paraId="0C891B56" w14:textId="0B2BF9BC" w:rsidR="00B35A2F" w:rsidRDefault="00B35A2F" w:rsidP="00B35A2F"/>
    <w:p w14:paraId="54AEAD6A" w14:textId="65ED12D7" w:rsidR="00611A3B" w:rsidRDefault="00611A3B" w:rsidP="00663505">
      <w:pPr>
        <w:jc w:val="center"/>
      </w:pPr>
    </w:p>
    <w:sectPr w:rsidR="00611A3B" w:rsidSect="0050230B">
      <w:headerReference w:type="default" r:id="rId7"/>
      <w:footerReference w:type="default" r:id="rId8"/>
      <w:headerReference w:type="first" r:id="rId9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78F16" w14:textId="77777777" w:rsidR="00B11955" w:rsidRDefault="00B11955" w:rsidP="00C50BE8">
      <w:pPr>
        <w:spacing w:after="0" w:line="240" w:lineRule="auto"/>
      </w:pPr>
      <w:r>
        <w:separator/>
      </w:r>
    </w:p>
  </w:endnote>
  <w:endnote w:type="continuationSeparator" w:id="0">
    <w:p w14:paraId="7E0CE918" w14:textId="77777777" w:rsidR="00B11955" w:rsidRDefault="00B11955" w:rsidP="00C50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mbria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8330990"/>
      <w:docPartObj>
        <w:docPartGallery w:val="Page Numbers (Bottom of Page)"/>
        <w:docPartUnique/>
      </w:docPartObj>
    </w:sdtPr>
    <w:sdtEndPr/>
    <w:sdtContent>
      <w:p w14:paraId="52097480" w14:textId="25CEB851" w:rsidR="00410C51" w:rsidRDefault="00410C5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F54369" w14:textId="77777777" w:rsidR="0050230B" w:rsidRDefault="0050230B" w:rsidP="0050230B">
    <w:pPr>
      <w:widowControl w:val="0"/>
      <w:tabs>
        <w:tab w:val="right" w:pos="9781"/>
      </w:tabs>
      <w:autoSpaceDE w:val="0"/>
      <w:autoSpaceDN w:val="0"/>
      <w:adjustRightInd w:val="0"/>
      <w:ind w:right="-1"/>
      <w:jc w:val="center"/>
      <w:rPr>
        <w:rFonts w:ascii="Arial" w:hAnsi="Arial" w:cs="Arial"/>
        <w:color w:val="0000FF"/>
        <w:sz w:val="18"/>
        <w:szCs w:val="18"/>
        <w:u w:val="single"/>
      </w:rPr>
    </w:pPr>
    <w:r>
      <w:rPr>
        <w:rFonts w:ascii="Arial" w:hAnsi="Arial" w:cs="Arial"/>
        <w:b/>
        <w:bCs/>
        <w:sz w:val="20"/>
        <w:szCs w:val="20"/>
      </w:rPr>
      <w:t>CORGHI DO BRASIL COMÉRCIO DE EQUIPAMENTOS PARA VEÍCULOS AUTOMOTORES LTDA</w:t>
    </w:r>
    <w:r>
      <w:rPr>
        <w:rFonts w:ascii="Arial" w:hAnsi="Arial" w:cs="Arial"/>
        <w:b/>
        <w:bCs/>
        <w:sz w:val="20"/>
        <w:szCs w:val="20"/>
      </w:rPr>
      <w:br/>
    </w:r>
    <w:r>
      <w:rPr>
        <w:rFonts w:ascii="Arial" w:hAnsi="Arial" w:cs="Arial"/>
        <w:sz w:val="18"/>
        <w:szCs w:val="18"/>
      </w:rPr>
      <w:t>Via Anhanguera, 11072 – Santa Fé – Osasco - SP - CEP. 06278-000</w:t>
    </w:r>
    <w:r>
      <w:rPr>
        <w:rFonts w:ascii="Arial" w:hAnsi="Arial" w:cs="Arial"/>
        <w:sz w:val="18"/>
        <w:szCs w:val="18"/>
      </w:rPr>
      <w:br/>
      <w:t xml:space="preserve">CNPJ.  17.887.203/0001-44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8B6D3" w14:textId="77777777" w:rsidR="00B11955" w:rsidRDefault="00B11955" w:rsidP="00C50BE8">
      <w:pPr>
        <w:spacing w:after="0" w:line="240" w:lineRule="auto"/>
      </w:pPr>
      <w:r>
        <w:separator/>
      </w:r>
    </w:p>
  </w:footnote>
  <w:footnote w:type="continuationSeparator" w:id="0">
    <w:p w14:paraId="6B37E296" w14:textId="77777777" w:rsidR="00B11955" w:rsidRDefault="00B11955" w:rsidP="00C50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55AC5" w14:textId="34967AA2" w:rsidR="00C45649" w:rsidRDefault="00180C66" w:rsidP="00C45649">
    <w:pPr>
      <w:pStyle w:val="Cabealho"/>
      <w:jc w:val="center"/>
    </w:pPr>
    <w:r>
      <w:rPr>
        <w:noProof/>
      </w:rPr>
      <w:drawing>
        <wp:inline distT="0" distB="0" distL="0" distR="0" wp14:anchorId="0BEB5EFD" wp14:editId="7A913959">
          <wp:extent cx="3352800" cy="819150"/>
          <wp:effectExtent l="0" t="0" r="0" b="0"/>
          <wp:docPr id="1735964751" name="Imagem 1" descr="Ícone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5964751" name="Imagem 1" descr="Ícone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25050" cy="8368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4B353" w14:textId="14BC3A55" w:rsidR="0050230B" w:rsidRDefault="0050230B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4169949" wp14:editId="73110895">
          <wp:simplePos x="0" y="0"/>
          <wp:positionH relativeFrom="column">
            <wp:posOffset>1800225</wp:posOffset>
          </wp:positionH>
          <wp:positionV relativeFrom="paragraph">
            <wp:posOffset>-249555</wp:posOffset>
          </wp:positionV>
          <wp:extent cx="3352800" cy="819150"/>
          <wp:effectExtent l="0" t="0" r="0" b="0"/>
          <wp:wrapSquare wrapText="bothSides"/>
          <wp:docPr id="2011528077" name="Imagem 1" descr="Ícone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5964751" name="Imagem 1" descr="Ícone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52800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5F37F2F" w14:textId="77777777" w:rsidR="0050230B" w:rsidRDefault="0050230B">
    <w:pPr>
      <w:pStyle w:val="Cabealho"/>
    </w:pPr>
  </w:p>
  <w:p w14:paraId="22DDDF9A" w14:textId="77777777" w:rsidR="0050230B" w:rsidRDefault="0050230B">
    <w:pPr>
      <w:pStyle w:val="Cabealho"/>
    </w:pPr>
  </w:p>
  <w:p w14:paraId="581844E7" w14:textId="77777777" w:rsidR="0050230B" w:rsidRDefault="0050230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5536A"/>
    <w:multiLevelType w:val="hybridMultilevel"/>
    <w:tmpl w:val="18BAE014"/>
    <w:lvl w:ilvl="0" w:tplc="0152F8D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1F4E60"/>
    <w:multiLevelType w:val="hybridMultilevel"/>
    <w:tmpl w:val="96387DF4"/>
    <w:lvl w:ilvl="0" w:tplc="A516ED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46277A"/>
    <w:multiLevelType w:val="hybridMultilevel"/>
    <w:tmpl w:val="E342EA7C"/>
    <w:lvl w:ilvl="0" w:tplc="4B0C69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0168271">
    <w:abstractNumId w:val="0"/>
  </w:num>
  <w:num w:numId="2" w16cid:durableId="1890070272">
    <w:abstractNumId w:val="1"/>
  </w:num>
  <w:num w:numId="3" w16cid:durableId="519320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2F"/>
    <w:rsid w:val="001558BD"/>
    <w:rsid w:val="00161B55"/>
    <w:rsid w:val="00180C66"/>
    <w:rsid w:val="001B1D47"/>
    <w:rsid w:val="001B5070"/>
    <w:rsid w:val="00216267"/>
    <w:rsid w:val="00220D16"/>
    <w:rsid w:val="00225FA9"/>
    <w:rsid w:val="002710E6"/>
    <w:rsid w:val="002906C1"/>
    <w:rsid w:val="00363EE1"/>
    <w:rsid w:val="00377B8F"/>
    <w:rsid w:val="00393FA3"/>
    <w:rsid w:val="003F258C"/>
    <w:rsid w:val="004046F0"/>
    <w:rsid w:val="00410C51"/>
    <w:rsid w:val="004177A2"/>
    <w:rsid w:val="004219E5"/>
    <w:rsid w:val="00473F63"/>
    <w:rsid w:val="00491BF4"/>
    <w:rsid w:val="004B72F2"/>
    <w:rsid w:val="0050230B"/>
    <w:rsid w:val="005877CB"/>
    <w:rsid w:val="005D26CE"/>
    <w:rsid w:val="00611A3B"/>
    <w:rsid w:val="006571CE"/>
    <w:rsid w:val="00663505"/>
    <w:rsid w:val="006A2A65"/>
    <w:rsid w:val="006B5174"/>
    <w:rsid w:val="006C571A"/>
    <w:rsid w:val="007101BD"/>
    <w:rsid w:val="00827725"/>
    <w:rsid w:val="008B0D78"/>
    <w:rsid w:val="00951C9B"/>
    <w:rsid w:val="009A27B3"/>
    <w:rsid w:val="009B29A6"/>
    <w:rsid w:val="00A66961"/>
    <w:rsid w:val="00AB03DE"/>
    <w:rsid w:val="00AC65F5"/>
    <w:rsid w:val="00B11955"/>
    <w:rsid w:val="00B12B7B"/>
    <w:rsid w:val="00B35A2F"/>
    <w:rsid w:val="00B578DA"/>
    <w:rsid w:val="00C213F3"/>
    <w:rsid w:val="00C26C8A"/>
    <w:rsid w:val="00C418E9"/>
    <w:rsid w:val="00C45649"/>
    <w:rsid w:val="00C46C9A"/>
    <w:rsid w:val="00C50BE8"/>
    <w:rsid w:val="00CB5F57"/>
    <w:rsid w:val="00CE18BC"/>
    <w:rsid w:val="00D7574C"/>
    <w:rsid w:val="00D94C0B"/>
    <w:rsid w:val="00D95005"/>
    <w:rsid w:val="00DB237C"/>
    <w:rsid w:val="00DB59EA"/>
    <w:rsid w:val="00DC6495"/>
    <w:rsid w:val="00DD10DD"/>
    <w:rsid w:val="00E0339D"/>
    <w:rsid w:val="00E035DC"/>
    <w:rsid w:val="00EF204C"/>
    <w:rsid w:val="00F62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FAD6C4"/>
  <w15:chartTrackingRefBased/>
  <w15:docId w15:val="{609172F7-57DA-4E34-BB67-00DAAF744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1"/>
    <w:qFormat/>
    <w:rsid w:val="00AC65F5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C50BE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50BE8"/>
    <w:pPr>
      <w:widowControl w:val="0"/>
      <w:autoSpaceDE w:val="0"/>
      <w:autoSpaceDN w:val="0"/>
      <w:spacing w:after="0" w:line="240" w:lineRule="auto"/>
      <w:ind w:left="25"/>
    </w:pPr>
    <w:rPr>
      <w:rFonts w:ascii="Carlito" w:eastAsia="Carlito" w:hAnsi="Carlito" w:cs="Carlito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C50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50BE8"/>
  </w:style>
  <w:style w:type="paragraph" w:styleId="Rodap">
    <w:name w:val="footer"/>
    <w:basedOn w:val="Normal"/>
    <w:link w:val="RodapChar"/>
    <w:uiPriority w:val="99"/>
    <w:unhideWhenUsed/>
    <w:rsid w:val="00C50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50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9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3955</TotalTime>
  <Pages>2</Pages>
  <Words>643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Fogueral Eduardo</dc:creator>
  <cp:keywords/>
  <dc:description/>
  <cp:lastModifiedBy>Tsuneo Watanabe De Andrade Allan</cp:lastModifiedBy>
  <cp:revision>31</cp:revision>
  <cp:lastPrinted>2024-12-03T11:44:00Z</cp:lastPrinted>
  <dcterms:created xsi:type="dcterms:W3CDTF">2022-02-17T13:30:00Z</dcterms:created>
  <dcterms:modified xsi:type="dcterms:W3CDTF">2025-02-27T18:40:00Z</dcterms:modified>
</cp:coreProperties>
</file>