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79F65" w14:textId="77777777" w:rsidR="00C305FE" w:rsidRPr="00C305FE" w:rsidRDefault="00C305FE" w:rsidP="00C305FE">
      <w:pPr>
        <w:rPr>
          <w:b/>
          <w:bCs/>
          <w:lang w:val="en-US"/>
        </w:rPr>
      </w:pPr>
      <w:r w:rsidRPr="00C305FE">
        <w:rPr>
          <w:b/>
          <w:bCs/>
          <w:lang w:val="en-US"/>
        </w:rPr>
        <w:t xml:space="preserve">UAE Legal </w:t>
      </w:r>
      <w:proofErr w:type="spellStart"/>
      <w:r w:rsidRPr="00C305FE">
        <w:rPr>
          <w:b/>
          <w:bCs/>
          <w:lang w:val="en-US"/>
        </w:rPr>
        <w:t>GraphRAG</w:t>
      </w:r>
      <w:proofErr w:type="spellEnd"/>
      <w:r w:rsidRPr="00C305FE">
        <w:rPr>
          <w:b/>
          <w:bCs/>
          <w:lang w:val="en-US"/>
        </w:rPr>
        <w:t xml:space="preserve"> — Technical Proposal (EY)</w:t>
      </w:r>
    </w:p>
    <w:p w14:paraId="667AC021" w14:textId="77777777" w:rsidR="00C305FE" w:rsidRPr="00C305FE" w:rsidRDefault="00C305FE" w:rsidP="00C305FE">
      <w:pPr>
        <w:rPr>
          <w:b/>
          <w:bCs/>
          <w:lang w:val="en-US"/>
        </w:rPr>
      </w:pPr>
      <w:r w:rsidRPr="00C305FE">
        <w:rPr>
          <w:b/>
          <w:bCs/>
          <w:lang w:val="en-US"/>
        </w:rPr>
        <w:t>0) Executive summary</w:t>
      </w:r>
    </w:p>
    <w:p w14:paraId="0E29950C" w14:textId="77777777" w:rsidR="00C305FE" w:rsidRPr="00C305FE" w:rsidRDefault="00C305FE" w:rsidP="00C305FE">
      <w:pPr>
        <w:rPr>
          <w:lang w:val="en-US"/>
        </w:rPr>
      </w:pPr>
      <w:r w:rsidRPr="00C305FE">
        <w:rPr>
          <w:lang w:val="en-US"/>
        </w:rPr>
        <w:t xml:space="preserve">We propose an </w:t>
      </w:r>
      <w:r w:rsidRPr="00C305FE">
        <w:rPr>
          <w:b/>
          <w:bCs/>
          <w:lang w:val="en-US"/>
        </w:rPr>
        <w:t xml:space="preserve">Azure-native </w:t>
      </w:r>
      <w:proofErr w:type="spellStart"/>
      <w:r w:rsidRPr="00C305FE">
        <w:rPr>
          <w:b/>
          <w:bCs/>
          <w:lang w:val="en-US"/>
        </w:rPr>
        <w:t>GraphRAG</w:t>
      </w:r>
      <w:proofErr w:type="spellEnd"/>
      <w:r w:rsidRPr="00C305FE">
        <w:rPr>
          <w:b/>
          <w:bCs/>
          <w:lang w:val="en-US"/>
        </w:rPr>
        <w:t xml:space="preserve"> platform</w:t>
      </w:r>
      <w:r w:rsidRPr="00C305FE">
        <w:rPr>
          <w:lang w:val="en-US"/>
        </w:rPr>
        <w:t xml:space="preserve">—purpose-built for UAE law—that delivers </w:t>
      </w:r>
      <w:r w:rsidRPr="00C305FE">
        <w:rPr>
          <w:b/>
          <w:bCs/>
          <w:lang w:val="en-US"/>
        </w:rPr>
        <w:t>as-of correct answers</w:t>
      </w:r>
      <w:r w:rsidRPr="00C305FE">
        <w:rPr>
          <w:lang w:val="en-US"/>
        </w:rPr>
        <w:t xml:space="preserve">, </w:t>
      </w:r>
      <w:r w:rsidRPr="00C305FE">
        <w:rPr>
          <w:b/>
          <w:bCs/>
          <w:lang w:val="en-US"/>
        </w:rPr>
        <w:t>explainable paths</w:t>
      </w:r>
      <w:r w:rsidRPr="00C305FE">
        <w:rPr>
          <w:lang w:val="en-US"/>
        </w:rPr>
        <w:t xml:space="preserve">, and </w:t>
      </w:r>
      <w:r w:rsidRPr="00C305FE">
        <w:rPr>
          <w:b/>
          <w:bCs/>
          <w:lang w:val="en-US"/>
        </w:rPr>
        <w:t>auditable provenance</w:t>
      </w:r>
      <w:r w:rsidRPr="00C305FE">
        <w:rPr>
          <w:lang w:val="en-US"/>
        </w:rPr>
        <w:t xml:space="preserve"> across federal, emirate, and free-zone sources (DIFC/ADGM). The core is </w:t>
      </w:r>
      <w:r w:rsidRPr="00C305FE">
        <w:rPr>
          <w:b/>
          <w:bCs/>
          <w:lang w:val="en-US"/>
        </w:rPr>
        <w:t>Azure AI Search</w:t>
      </w:r>
      <w:r w:rsidRPr="00C305FE">
        <w:rPr>
          <w:lang w:val="en-US"/>
        </w:rPr>
        <w:t xml:space="preserve"> (hybrid </w:t>
      </w:r>
      <w:proofErr w:type="spellStart"/>
      <w:r w:rsidRPr="00C305FE">
        <w:rPr>
          <w:lang w:val="en-US"/>
        </w:rPr>
        <w:t>lexical+vector</w:t>
      </w:r>
      <w:proofErr w:type="spellEnd"/>
      <w:r w:rsidRPr="00C305FE">
        <w:rPr>
          <w:lang w:val="en-US"/>
        </w:rPr>
        <w:t xml:space="preserve"> with semantic </w:t>
      </w:r>
      <w:proofErr w:type="spellStart"/>
      <w:r w:rsidRPr="00C305FE">
        <w:rPr>
          <w:lang w:val="en-US"/>
        </w:rPr>
        <w:t>rerank</w:t>
      </w:r>
      <w:proofErr w:type="spellEnd"/>
      <w:r w:rsidRPr="00C305FE">
        <w:rPr>
          <w:lang w:val="en-US"/>
        </w:rPr>
        <w:t xml:space="preserve">) for text, </w:t>
      </w:r>
      <w:r w:rsidRPr="00C305FE">
        <w:rPr>
          <w:b/>
          <w:bCs/>
          <w:lang w:val="en-US"/>
        </w:rPr>
        <w:t>Azure Cosmos DB (Gremlin API)</w:t>
      </w:r>
      <w:r w:rsidRPr="00C305FE">
        <w:rPr>
          <w:lang w:val="en-US"/>
        </w:rPr>
        <w:t xml:space="preserve"> for graph structure, and </w:t>
      </w:r>
      <w:r w:rsidRPr="00C305FE">
        <w:rPr>
          <w:b/>
          <w:bCs/>
          <w:lang w:val="en-US"/>
        </w:rPr>
        <w:t>Azure OpenAI</w:t>
      </w:r>
      <w:r w:rsidRPr="00C305FE">
        <w:rPr>
          <w:lang w:val="en-US"/>
        </w:rPr>
        <w:t xml:space="preserve"> for reasoning—wrapped with </w:t>
      </w:r>
      <w:r w:rsidRPr="00C305FE">
        <w:rPr>
          <w:b/>
          <w:bCs/>
          <w:lang w:val="en-US"/>
        </w:rPr>
        <w:t>function-called, parameterized Gremlin tools</w:t>
      </w:r>
      <w:r w:rsidRPr="00C305FE">
        <w:rPr>
          <w:lang w:val="en-US"/>
        </w:rPr>
        <w:t xml:space="preserve"> and </w:t>
      </w:r>
      <w:proofErr w:type="spellStart"/>
      <w:r w:rsidRPr="00C305FE">
        <w:rPr>
          <w:b/>
          <w:bCs/>
          <w:lang w:val="en-US"/>
        </w:rPr>
        <w:t>groundedness</w:t>
      </w:r>
      <w:proofErr w:type="spellEnd"/>
      <w:r w:rsidRPr="00C305FE">
        <w:rPr>
          <w:b/>
          <w:bCs/>
          <w:lang w:val="en-US"/>
        </w:rPr>
        <w:t xml:space="preserve"> checks</w:t>
      </w:r>
      <w:r w:rsidRPr="00C305FE">
        <w:rPr>
          <w:lang w:val="en-US"/>
        </w:rPr>
        <w:t xml:space="preserve"> before any answer is shown. For demo velocity and analyst UX, we also include an </w:t>
      </w:r>
      <w:r w:rsidRPr="00C305FE">
        <w:rPr>
          <w:b/>
          <w:bCs/>
          <w:lang w:val="en-US"/>
        </w:rPr>
        <w:t>optional, read-only Neo4j mirror</w:t>
      </w:r>
      <w:r w:rsidRPr="00C305FE">
        <w:rPr>
          <w:lang w:val="en-US"/>
        </w:rPr>
        <w:t xml:space="preserve"> (Text2Cypher + Bloom + GDS). This design aligns with UAE legal publication/entry-into-force rules and official sources.</w:t>
      </w:r>
    </w:p>
    <w:p w14:paraId="6C47A5C7" w14:textId="77777777" w:rsidR="00C305FE" w:rsidRPr="00C305FE" w:rsidRDefault="00C305FE" w:rsidP="00C305FE">
      <w:r w:rsidRPr="00C305FE">
        <w:pict w14:anchorId="6A60DDDC">
          <v:rect id="_x0000_i1115" style="width:0;height:1.5pt" o:hralign="center" o:hrstd="t" o:hr="t" fillcolor="#a0a0a0" stroked="f"/>
        </w:pict>
      </w:r>
    </w:p>
    <w:p w14:paraId="13AFBAE2" w14:textId="77777777" w:rsidR="00C305FE" w:rsidRPr="00C305FE" w:rsidRDefault="00C305FE" w:rsidP="00C305FE">
      <w:pPr>
        <w:rPr>
          <w:b/>
          <w:bCs/>
        </w:rPr>
      </w:pPr>
      <w:r w:rsidRPr="00C305FE">
        <w:rPr>
          <w:b/>
          <w:bCs/>
        </w:rPr>
        <w:t xml:space="preserve">1) </w:t>
      </w:r>
      <w:proofErr w:type="spellStart"/>
      <w:r w:rsidRPr="00C305FE">
        <w:rPr>
          <w:b/>
          <w:bCs/>
        </w:rPr>
        <w:t>Objectives</w:t>
      </w:r>
      <w:proofErr w:type="spellEnd"/>
      <w:r w:rsidRPr="00C305FE">
        <w:rPr>
          <w:b/>
          <w:bCs/>
        </w:rPr>
        <w:t xml:space="preserve"> &amp; </w:t>
      </w:r>
      <w:proofErr w:type="spellStart"/>
      <w:r w:rsidRPr="00C305FE">
        <w:rPr>
          <w:b/>
          <w:bCs/>
        </w:rPr>
        <w:t>success</w:t>
      </w:r>
      <w:proofErr w:type="spellEnd"/>
      <w:r w:rsidRPr="00C305FE">
        <w:rPr>
          <w:b/>
          <w:bCs/>
        </w:rPr>
        <w:t xml:space="preserve"> </w:t>
      </w:r>
      <w:proofErr w:type="spellStart"/>
      <w:r w:rsidRPr="00C305FE">
        <w:rPr>
          <w:b/>
          <w:bCs/>
        </w:rPr>
        <w:t>criteria</w:t>
      </w:r>
      <w:proofErr w:type="spellEnd"/>
    </w:p>
    <w:p w14:paraId="57A11FAE" w14:textId="77777777" w:rsidR="00C305FE" w:rsidRPr="00C305FE" w:rsidRDefault="00C305FE" w:rsidP="00C305FE">
      <w:pPr>
        <w:numPr>
          <w:ilvl w:val="0"/>
          <w:numId w:val="1"/>
        </w:numPr>
      </w:pPr>
      <w:r w:rsidRPr="00C305FE">
        <w:rPr>
          <w:b/>
          <w:bCs/>
          <w:lang w:val="en-US"/>
        </w:rPr>
        <w:t>Correct “as-of” law</w:t>
      </w:r>
      <w:r w:rsidRPr="00C305FE">
        <w:rPr>
          <w:lang w:val="en-US"/>
        </w:rPr>
        <w:t xml:space="preserve">: reflect </w:t>
      </w:r>
      <w:r w:rsidRPr="00C305FE">
        <w:rPr>
          <w:b/>
          <w:bCs/>
          <w:lang w:val="en-US"/>
        </w:rPr>
        <w:t>Official Gazette</w:t>
      </w:r>
      <w:r w:rsidRPr="00C305FE">
        <w:rPr>
          <w:lang w:val="en-US"/>
        </w:rPr>
        <w:t xml:space="preserve"> publication/entry-into-force rules (Constitution arts. </w:t>
      </w:r>
      <w:r w:rsidRPr="00C305FE">
        <w:t xml:space="preserve">111–112). </w:t>
      </w:r>
      <w:proofErr w:type="spellStart"/>
      <w:r w:rsidRPr="00C305FE">
        <w:t>Answers</w:t>
      </w:r>
      <w:proofErr w:type="spellEnd"/>
      <w:r w:rsidRPr="00C305FE">
        <w:t xml:space="preserve"> must </w:t>
      </w:r>
      <w:proofErr w:type="spellStart"/>
      <w:r w:rsidRPr="00C305FE">
        <w:t>be</w:t>
      </w:r>
      <w:proofErr w:type="spellEnd"/>
      <w:r w:rsidRPr="00C305FE">
        <w:t xml:space="preserve"> time-</w:t>
      </w:r>
      <w:proofErr w:type="spellStart"/>
      <w:r w:rsidRPr="00C305FE">
        <w:t>scoped</w:t>
      </w:r>
      <w:proofErr w:type="spellEnd"/>
      <w:r w:rsidRPr="00C305FE">
        <w:t xml:space="preserve"> </w:t>
      </w:r>
      <w:proofErr w:type="spellStart"/>
      <w:r w:rsidRPr="00C305FE">
        <w:t>and</w:t>
      </w:r>
      <w:proofErr w:type="spellEnd"/>
      <w:r w:rsidRPr="00C305FE">
        <w:t xml:space="preserve"> cite </w:t>
      </w:r>
      <w:proofErr w:type="spellStart"/>
      <w:r w:rsidRPr="00C305FE">
        <w:t>the</w:t>
      </w:r>
      <w:proofErr w:type="spellEnd"/>
      <w:r w:rsidRPr="00C305FE">
        <w:t xml:space="preserve"> </w:t>
      </w:r>
      <w:proofErr w:type="spellStart"/>
      <w:r w:rsidRPr="00C305FE">
        <w:t>Gazette</w:t>
      </w:r>
      <w:proofErr w:type="spellEnd"/>
      <w:r w:rsidRPr="00C305FE">
        <w:t>.</w:t>
      </w:r>
    </w:p>
    <w:p w14:paraId="5B493D29" w14:textId="77777777" w:rsidR="00C305FE" w:rsidRPr="00C305FE" w:rsidRDefault="00C305FE" w:rsidP="00C305FE">
      <w:pPr>
        <w:numPr>
          <w:ilvl w:val="0"/>
          <w:numId w:val="1"/>
        </w:numPr>
        <w:rPr>
          <w:lang w:val="en-US"/>
        </w:rPr>
      </w:pPr>
      <w:r w:rsidRPr="00C305FE">
        <w:rPr>
          <w:b/>
          <w:bCs/>
          <w:lang w:val="en-US"/>
        </w:rPr>
        <w:t>Whole-system coverage</w:t>
      </w:r>
      <w:r w:rsidRPr="00C305FE">
        <w:rPr>
          <w:lang w:val="en-US"/>
        </w:rPr>
        <w:t xml:space="preserve">: </w:t>
      </w:r>
      <w:r w:rsidRPr="00C305FE">
        <w:rPr>
          <w:b/>
          <w:bCs/>
          <w:lang w:val="en-US"/>
        </w:rPr>
        <w:t>UAE Legislation</w:t>
      </w:r>
      <w:r w:rsidRPr="00C305FE">
        <w:rPr>
          <w:lang w:val="en-US"/>
        </w:rPr>
        <w:t xml:space="preserve"> (federal), emirate gazettes/portals, and </w:t>
      </w:r>
      <w:r w:rsidRPr="00C305FE">
        <w:rPr>
          <w:b/>
          <w:bCs/>
          <w:lang w:val="en-US"/>
        </w:rPr>
        <w:t>free-zone</w:t>
      </w:r>
      <w:r w:rsidRPr="00C305FE">
        <w:rPr>
          <w:lang w:val="en-US"/>
        </w:rPr>
        <w:t xml:space="preserve"> (DIFC/ADGM) judgments.</w:t>
      </w:r>
    </w:p>
    <w:p w14:paraId="23BC3DC4" w14:textId="77777777" w:rsidR="00C305FE" w:rsidRPr="00C305FE" w:rsidRDefault="00C305FE" w:rsidP="00C305FE">
      <w:pPr>
        <w:numPr>
          <w:ilvl w:val="0"/>
          <w:numId w:val="1"/>
        </w:numPr>
        <w:rPr>
          <w:lang w:val="en-US"/>
        </w:rPr>
      </w:pPr>
      <w:r w:rsidRPr="00C305FE">
        <w:rPr>
          <w:b/>
          <w:bCs/>
          <w:lang w:val="en-US"/>
        </w:rPr>
        <w:t>Explainability</w:t>
      </w:r>
      <w:r w:rsidRPr="00C305FE">
        <w:rPr>
          <w:lang w:val="en-US"/>
        </w:rPr>
        <w:t xml:space="preserve">: every claim backed by </w:t>
      </w:r>
      <w:r w:rsidRPr="00C305FE">
        <w:rPr>
          <w:b/>
          <w:bCs/>
          <w:lang w:val="en-US"/>
        </w:rPr>
        <w:t>paths</w:t>
      </w:r>
      <w:r w:rsidRPr="00C305FE">
        <w:rPr>
          <w:lang w:val="en-US"/>
        </w:rPr>
        <w:t xml:space="preserve"> (e.g., Provision ←AMENDS/REPEALS—</w:t>
      </w:r>
      <w:proofErr w:type="spellStart"/>
      <w:r w:rsidRPr="00C305FE">
        <w:rPr>
          <w:lang w:val="en-US"/>
        </w:rPr>
        <w:t>Event→Gazette</w:t>
      </w:r>
      <w:proofErr w:type="spellEnd"/>
      <w:r w:rsidRPr="00C305FE">
        <w:rPr>
          <w:lang w:val="en-US"/>
        </w:rPr>
        <w:t>).</w:t>
      </w:r>
    </w:p>
    <w:p w14:paraId="079A42F3" w14:textId="77777777" w:rsidR="00C305FE" w:rsidRPr="00C305FE" w:rsidRDefault="00C305FE" w:rsidP="00C305FE">
      <w:pPr>
        <w:numPr>
          <w:ilvl w:val="0"/>
          <w:numId w:val="1"/>
        </w:numPr>
        <w:rPr>
          <w:lang w:val="en-US"/>
        </w:rPr>
      </w:pPr>
      <w:r w:rsidRPr="00C305FE">
        <w:rPr>
          <w:b/>
          <w:bCs/>
          <w:lang w:val="en-US"/>
        </w:rPr>
        <w:t>Operationally safe</w:t>
      </w:r>
      <w:r w:rsidRPr="00C305FE">
        <w:rPr>
          <w:lang w:val="en-US"/>
        </w:rPr>
        <w:t xml:space="preserve">: private networking (Private Link), RBAC, function-called graph access, and </w:t>
      </w:r>
      <w:proofErr w:type="spellStart"/>
      <w:r w:rsidRPr="00C305FE">
        <w:rPr>
          <w:b/>
          <w:bCs/>
          <w:lang w:val="en-US"/>
        </w:rPr>
        <w:t>groundedness</w:t>
      </w:r>
      <w:proofErr w:type="spellEnd"/>
      <w:r w:rsidRPr="00C305FE">
        <w:rPr>
          <w:b/>
          <w:bCs/>
          <w:lang w:val="en-US"/>
        </w:rPr>
        <w:t xml:space="preserve"> detection/correction</w:t>
      </w:r>
      <w:r w:rsidRPr="00C305FE">
        <w:rPr>
          <w:lang w:val="en-US"/>
        </w:rPr>
        <w:t xml:space="preserve"> before display.</w:t>
      </w:r>
    </w:p>
    <w:p w14:paraId="44072757" w14:textId="77777777" w:rsidR="00C305FE" w:rsidRPr="00C305FE" w:rsidRDefault="00C305FE" w:rsidP="00C305FE">
      <w:pPr>
        <w:numPr>
          <w:ilvl w:val="0"/>
          <w:numId w:val="1"/>
        </w:numPr>
        <w:rPr>
          <w:lang w:val="en-US"/>
        </w:rPr>
      </w:pPr>
      <w:r w:rsidRPr="00C305FE">
        <w:rPr>
          <w:b/>
          <w:bCs/>
          <w:lang w:val="en-US"/>
        </w:rPr>
        <w:t>Cost-disciplined</w:t>
      </w:r>
      <w:r w:rsidRPr="00C305FE">
        <w:rPr>
          <w:lang w:val="en-US"/>
        </w:rPr>
        <w:t xml:space="preserve">: clear dials (RU/s, SU/h, $/1k semantic </w:t>
      </w:r>
      <w:proofErr w:type="spellStart"/>
      <w:r w:rsidRPr="00C305FE">
        <w:rPr>
          <w:lang w:val="en-US"/>
        </w:rPr>
        <w:t>rerank</w:t>
      </w:r>
      <w:proofErr w:type="spellEnd"/>
      <w:r w:rsidRPr="00C305FE">
        <w:rPr>
          <w:lang w:val="en-US"/>
        </w:rPr>
        <w:t>, tokens) and reserved-capacity options.</w:t>
      </w:r>
    </w:p>
    <w:p w14:paraId="617CFDE2" w14:textId="77777777" w:rsidR="00C305FE" w:rsidRPr="00C305FE" w:rsidRDefault="00C305FE" w:rsidP="00C305FE">
      <w:r w:rsidRPr="00C305FE">
        <w:pict w14:anchorId="212C36F0">
          <v:rect id="_x0000_i1116" style="width:0;height:1.5pt" o:hralign="center" o:hrstd="t" o:hr="t" fillcolor="#a0a0a0" stroked="f"/>
        </w:pict>
      </w:r>
    </w:p>
    <w:p w14:paraId="1324B9AC" w14:textId="77777777" w:rsidR="00C305FE" w:rsidRPr="00C305FE" w:rsidRDefault="00C305FE" w:rsidP="00C305FE">
      <w:pPr>
        <w:rPr>
          <w:b/>
          <w:bCs/>
        </w:rPr>
      </w:pPr>
      <w:r w:rsidRPr="00C305FE">
        <w:rPr>
          <w:b/>
          <w:bCs/>
        </w:rPr>
        <w:t xml:space="preserve">2) Scope &amp; </w:t>
      </w:r>
      <w:proofErr w:type="spellStart"/>
      <w:r w:rsidRPr="00C305FE">
        <w:rPr>
          <w:b/>
          <w:bCs/>
        </w:rPr>
        <w:t>authoritative</w:t>
      </w:r>
      <w:proofErr w:type="spellEnd"/>
      <w:r w:rsidRPr="00C305FE">
        <w:rPr>
          <w:b/>
          <w:bCs/>
        </w:rPr>
        <w:t xml:space="preserve"> </w:t>
      </w:r>
      <w:proofErr w:type="spellStart"/>
      <w:r w:rsidRPr="00C305FE">
        <w:rPr>
          <w:b/>
          <w:bCs/>
        </w:rPr>
        <w:t>sources</w:t>
      </w:r>
      <w:proofErr w:type="spellEnd"/>
    </w:p>
    <w:p w14:paraId="02F3A48D" w14:textId="77777777" w:rsidR="00C305FE" w:rsidRPr="00C305FE" w:rsidRDefault="00C305FE" w:rsidP="00C305FE">
      <w:pPr>
        <w:numPr>
          <w:ilvl w:val="0"/>
          <w:numId w:val="2"/>
        </w:numPr>
        <w:rPr>
          <w:lang w:val="en-US"/>
        </w:rPr>
      </w:pPr>
      <w:r w:rsidRPr="00C305FE">
        <w:rPr>
          <w:b/>
          <w:bCs/>
          <w:lang w:val="en-US"/>
        </w:rPr>
        <w:t>UAE Legislation Platform</w:t>
      </w:r>
      <w:r w:rsidRPr="00C305FE">
        <w:rPr>
          <w:lang w:val="en-US"/>
        </w:rPr>
        <w:t xml:space="preserve"> (federal laws, implementing regs, amendments, sectors).</w:t>
      </w:r>
    </w:p>
    <w:p w14:paraId="57FC5704" w14:textId="77777777" w:rsidR="00C305FE" w:rsidRPr="00C305FE" w:rsidRDefault="00C305FE" w:rsidP="00C305FE">
      <w:pPr>
        <w:numPr>
          <w:ilvl w:val="0"/>
          <w:numId w:val="2"/>
        </w:numPr>
        <w:rPr>
          <w:lang w:val="en-US"/>
        </w:rPr>
      </w:pPr>
      <w:r w:rsidRPr="00C305FE">
        <w:rPr>
          <w:b/>
          <w:bCs/>
          <w:lang w:val="en-US"/>
        </w:rPr>
        <w:t>Official Gazette</w:t>
      </w:r>
      <w:r w:rsidRPr="00C305FE">
        <w:rPr>
          <w:lang w:val="en-US"/>
        </w:rPr>
        <w:t xml:space="preserve"> (publication &amp; entry-into-force text; “one month unless otherwise specified”).</w:t>
      </w:r>
    </w:p>
    <w:p w14:paraId="06A30B3A" w14:textId="77777777" w:rsidR="00C305FE" w:rsidRPr="00C305FE" w:rsidRDefault="00C305FE" w:rsidP="00C305FE">
      <w:pPr>
        <w:numPr>
          <w:ilvl w:val="0"/>
          <w:numId w:val="2"/>
        </w:numPr>
        <w:rPr>
          <w:lang w:val="en-US"/>
        </w:rPr>
      </w:pPr>
      <w:r w:rsidRPr="00C305FE">
        <w:rPr>
          <w:b/>
          <w:bCs/>
          <w:lang w:val="en-US"/>
        </w:rPr>
        <w:t>DIFC &amp; ADGM Courts</w:t>
      </w:r>
      <w:r w:rsidRPr="00C305FE">
        <w:rPr>
          <w:lang w:val="en-US"/>
        </w:rPr>
        <w:t xml:space="preserve"> (judgments, common-law reasoning within their jurisdictions).</w:t>
      </w:r>
    </w:p>
    <w:p w14:paraId="37F26139" w14:textId="77777777" w:rsidR="00C305FE" w:rsidRPr="00C305FE" w:rsidRDefault="00C305FE" w:rsidP="00C305FE">
      <w:r w:rsidRPr="00C305FE">
        <w:pict w14:anchorId="38444BE3">
          <v:rect id="_x0000_i1117" style="width:0;height:1.5pt" o:hralign="center" o:hrstd="t" o:hr="t" fillcolor="#a0a0a0" stroked="f"/>
        </w:pict>
      </w:r>
    </w:p>
    <w:p w14:paraId="6888A78A" w14:textId="77777777" w:rsidR="00C305FE" w:rsidRPr="00C305FE" w:rsidRDefault="00C305FE" w:rsidP="00C305FE">
      <w:pPr>
        <w:rPr>
          <w:b/>
          <w:bCs/>
          <w:lang w:val="en-US"/>
        </w:rPr>
      </w:pPr>
      <w:r w:rsidRPr="00C305FE">
        <w:rPr>
          <w:b/>
          <w:bCs/>
          <w:lang w:val="en-US"/>
        </w:rPr>
        <w:lastRenderedPageBreak/>
        <w:t xml:space="preserve">3) Why </w:t>
      </w:r>
      <w:proofErr w:type="spellStart"/>
      <w:r w:rsidRPr="00C305FE">
        <w:rPr>
          <w:b/>
          <w:bCs/>
          <w:lang w:val="en-US"/>
        </w:rPr>
        <w:t>GraphRAG</w:t>
      </w:r>
      <w:proofErr w:type="spellEnd"/>
      <w:r w:rsidRPr="00C305FE">
        <w:rPr>
          <w:b/>
          <w:bCs/>
          <w:lang w:val="en-US"/>
        </w:rPr>
        <w:t xml:space="preserve"> (and which flavor)</w:t>
      </w:r>
    </w:p>
    <w:p w14:paraId="5D903F2F" w14:textId="77777777" w:rsidR="00C305FE" w:rsidRPr="00C305FE" w:rsidRDefault="00C305FE" w:rsidP="00C305FE">
      <w:pPr>
        <w:rPr>
          <w:lang w:val="en-US"/>
        </w:rPr>
      </w:pPr>
      <w:r w:rsidRPr="00C305FE">
        <w:rPr>
          <w:lang w:val="en-US"/>
        </w:rPr>
        <w:t xml:space="preserve">We adopt Microsoft’s </w:t>
      </w:r>
      <w:r w:rsidRPr="00C305FE">
        <w:rPr>
          <w:b/>
          <w:bCs/>
          <w:lang w:val="en-US"/>
        </w:rPr>
        <w:t>Local / Global / DRIFT</w:t>
      </w:r>
      <w:r w:rsidRPr="00C305FE">
        <w:rPr>
          <w:lang w:val="en-US"/>
        </w:rPr>
        <w:t xml:space="preserve"> pattern:</w:t>
      </w:r>
    </w:p>
    <w:p w14:paraId="01D4D70E" w14:textId="77777777" w:rsidR="00C305FE" w:rsidRPr="00C305FE" w:rsidRDefault="00C305FE" w:rsidP="00C305FE">
      <w:pPr>
        <w:numPr>
          <w:ilvl w:val="0"/>
          <w:numId w:val="3"/>
        </w:numPr>
        <w:rPr>
          <w:lang w:val="en-US"/>
        </w:rPr>
      </w:pPr>
      <w:r w:rsidRPr="00C305FE">
        <w:rPr>
          <w:b/>
          <w:bCs/>
          <w:lang w:val="en-US"/>
        </w:rPr>
        <w:t>Local</w:t>
      </w:r>
      <w:r w:rsidRPr="00C305FE">
        <w:rPr>
          <w:lang w:val="en-US"/>
        </w:rPr>
        <w:t xml:space="preserve"> for precise, entity-centric hops;</w:t>
      </w:r>
    </w:p>
    <w:p w14:paraId="5D4AD38E" w14:textId="77777777" w:rsidR="00C305FE" w:rsidRPr="00C305FE" w:rsidRDefault="00C305FE" w:rsidP="00C305FE">
      <w:pPr>
        <w:numPr>
          <w:ilvl w:val="0"/>
          <w:numId w:val="3"/>
        </w:numPr>
        <w:rPr>
          <w:lang w:val="en-US"/>
        </w:rPr>
      </w:pPr>
      <w:r w:rsidRPr="00C305FE">
        <w:rPr>
          <w:b/>
          <w:bCs/>
          <w:lang w:val="en-US"/>
        </w:rPr>
        <w:t>Global</w:t>
      </w:r>
      <w:r w:rsidRPr="00C305FE">
        <w:rPr>
          <w:lang w:val="en-US"/>
        </w:rPr>
        <w:t xml:space="preserve"> for corpus-wide, community-level summaries;</w:t>
      </w:r>
    </w:p>
    <w:p w14:paraId="1AA2D385" w14:textId="77777777" w:rsidR="00C305FE" w:rsidRPr="00C305FE" w:rsidRDefault="00C305FE" w:rsidP="00C305FE">
      <w:pPr>
        <w:numPr>
          <w:ilvl w:val="0"/>
          <w:numId w:val="3"/>
        </w:numPr>
        <w:rPr>
          <w:lang w:val="en-US"/>
        </w:rPr>
      </w:pPr>
      <w:r w:rsidRPr="00C305FE">
        <w:rPr>
          <w:b/>
          <w:bCs/>
          <w:lang w:val="en-US"/>
        </w:rPr>
        <w:t>DRIFT</w:t>
      </w:r>
      <w:r w:rsidRPr="00C305FE">
        <w:rPr>
          <w:lang w:val="en-US"/>
        </w:rPr>
        <w:t xml:space="preserve"> to aim local hops using global structure (better recall at lower cost).</w:t>
      </w:r>
    </w:p>
    <w:p w14:paraId="73995321" w14:textId="77777777" w:rsidR="00C305FE" w:rsidRPr="00C305FE" w:rsidRDefault="00C305FE" w:rsidP="00C305FE">
      <w:pPr>
        <w:rPr>
          <w:lang w:val="en-US"/>
        </w:rPr>
      </w:pPr>
      <w:r w:rsidRPr="00C305FE">
        <w:rPr>
          <w:lang w:val="en-US"/>
        </w:rPr>
        <w:t xml:space="preserve">On Azure, we will run </w:t>
      </w:r>
      <w:proofErr w:type="spellStart"/>
      <w:r w:rsidRPr="00C305FE">
        <w:rPr>
          <w:lang w:val="en-US"/>
        </w:rPr>
        <w:t>GraphRAG</w:t>
      </w:r>
      <w:proofErr w:type="spellEnd"/>
      <w:r w:rsidRPr="00C305FE">
        <w:rPr>
          <w:lang w:val="en-US"/>
        </w:rPr>
        <w:t xml:space="preserve"> concepts via </w:t>
      </w:r>
      <w:r w:rsidRPr="00C305FE">
        <w:rPr>
          <w:b/>
          <w:bCs/>
          <w:lang w:val="en-US"/>
        </w:rPr>
        <w:t>AI Search</w:t>
      </w:r>
      <w:r w:rsidRPr="00C305FE">
        <w:rPr>
          <w:lang w:val="en-US"/>
        </w:rPr>
        <w:t xml:space="preserve"> + </w:t>
      </w:r>
      <w:r w:rsidRPr="00C305FE">
        <w:rPr>
          <w:b/>
          <w:bCs/>
          <w:lang w:val="en-US"/>
        </w:rPr>
        <w:t>Gremlin tools</w:t>
      </w:r>
      <w:r w:rsidRPr="00C305FE">
        <w:rPr>
          <w:lang w:val="en-US"/>
        </w:rPr>
        <w:t xml:space="preserve">, or optionally deploy Microsoft’s </w:t>
      </w:r>
      <w:proofErr w:type="spellStart"/>
      <w:r w:rsidRPr="00C305FE">
        <w:rPr>
          <w:b/>
          <w:bCs/>
          <w:lang w:val="en-US"/>
        </w:rPr>
        <w:t>GraphRAG</w:t>
      </w:r>
      <w:proofErr w:type="spellEnd"/>
      <w:r w:rsidRPr="00C305FE">
        <w:rPr>
          <w:b/>
          <w:bCs/>
          <w:lang w:val="en-US"/>
        </w:rPr>
        <w:t xml:space="preserve"> Accelerator</w:t>
      </w:r>
      <w:r w:rsidRPr="00C305FE">
        <w:rPr>
          <w:lang w:val="en-US"/>
        </w:rPr>
        <w:t xml:space="preserve"> as a managed service scaffold (for </w:t>
      </w:r>
      <w:proofErr w:type="spellStart"/>
      <w:r w:rsidRPr="00C305FE">
        <w:rPr>
          <w:lang w:val="en-US"/>
        </w:rPr>
        <w:t>PoCs</w:t>
      </w:r>
      <w:proofErr w:type="spellEnd"/>
      <w:r w:rsidRPr="00C305FE">
        <w:rPr>
          <w:lang w:val="en-US"/>
        </w:rPr>
        <w:t>).</w:t>
      </w:r>
    </w:p>
    <w:p w14:paraId="5C171392" w14:textId="77777777" w:rsidR="00C305FE" w:rsidRPr="00C305FE" w:rsidRDefault="00C305FE" w:rsidP="00C305FE">
      <w:r w:rsidRPr="00C305FE">
        <w:pict w14:anchorId="2F200DDF">
          <v:rect id="_x0000_i1118" style="width:0;height:1.5pt" o:hralign="center" o:hrstd="t" o:hr="t" fillcolor="#a0a0a0" stroked="f"/>
        </w:pict>
      </w:r>
    </w:p>
    <w:p w14:paraId="7C56A82B" w14:textId="77777777" w:rsidR="00C305FE" w:rsidRPr="00C305FE" w:rsidRDefault="00C305FE" w:rsidP="00C305FE">
      <w:pPr>
        <w:rPr>
          <w:b/>
          <w:bCs/>
          <w:lang w:val="en-US"/>
        </w:rPr>
      </w:pPr>
      <w:r w:rsidRPr="00C305FE">
        <w:rPr>
          <w:b/>
          <w:bCs/>
          <w:lang w:val="en-US"/>
        </w:rPr>
        <w:t>4) Target architecture (Azure core, optional Neo4j mirror)</w:t>
      </w:r>
    </w:p>
    <w:p w14:paraId="237E7B8D" w14:textId="77777777" w:rsidR="00C305FE" w:rsidRPr="00C305FE" w:rsidRDefault="00C305FE" w:rsidP="00C305FE">
      <w:proofErr w:type="spellStart"/>
      <w:r w:rsidRPr="00C305FE">
        <w:rPr>
          <w:b/>
          <w:bCs/>
        </w:rPr>
        <w:t>Azure</w:t>
      </w:r>
      <w:proofErr w:type="spellEnd"/>
      <w:r w:rsidRPr="00C305FE">
        <w:rPr>
          <w:b/>
          <w:bCs/>
        </w:rPr>
        <w:t xml:space="preserve"> core (</w:t>
      </w:r>
      <w:proofErr w:type="spellStart"/>
      <w:r w:rsidRPr="00C305FE">
        <w:rPr>
          <w:b/>
          <w:bCs/>
        </w:rPr>
        <w:t>production</w:t>
      </w:r>
      <w:proofErr w:type="spellEnd"/>
      <w:r w:rsidRPr="00C305FE">
        <w:rPr>
          <w:b/>
          <w:bCs/>
        </w:rPr>
        <w:t>)</w:t>
      </w:r>
    </w:p>
    <w:p w14:paraId="46568280" w14:textId="77777777" w:rsidR="00C305FE" w:rsidRPr="00C305FE" w:rsidRDefault="00C305FE" w:rsidP="00C305FE">
      <w:pPr>
        <w:numPr>
          <w:ilvl w:val="0"/>
          <w:numId w:val="4"/>
        </w:numPr>
        <w:rPr>
          <w:lang w:val="en-US"/>
        </w:rPr>
      </w:pPr>
      <w:r w:rsidRPr="00C305FE">
        <w:rPr>
          <w:b/>
          <w:bCs/>
          <w:lang w:val="en-US"/>
        </w:rPr>
        <w:t>Azure AI Search</w:t>
      </w:r>
      <w:r w:rsidRPr="00C305FE">
        <w:rPr>
          <w:lang w:val="en-US"/>
        </w:rPr>
        <w:t xml:space="preserve"> — </w:t>
      </w:r>
      <w:r w:rsidRPr="00C305FE">
        <w:rPr>
          <w:b/>
          <w:bCs/>
          <w:lang w:val="en-US"/>
        </w:rPr>
        <w:t>hybrid</w:t>
      </w:r>
      <w:r w:rsidRPr="00C305FE">
        <w:rPr>
          <w:lang w:val="en-US"/>
        </w:rPr>
        <w:t xml:space="preserve"> (BM25 + vectors) fused by </w:t>
      </w:r>
      <w:r w:rsidRPr="00C305FE">
        <w:rPr>
          <w:b/>
          <w:bCs/>
          <w:lang w:val="en-US"/>
        </w:rPr>
        <w:t>RRF</w:t>
      </w:r>
      <w:r w:rsidRPr="00C305FE">
        <w:rPr>
          <w:lang w:val="en-US"/>
        </w:rPr>
        <w:t xml:space="preserve">, with </w:t>
      </w:r>
      <w:r w:rsidRPr="00C305FE">
        <w:rPr>
          <w:b/>
          <w:bCs/>
          <w:lang w:val="en-US"/>
        </w:rPr>
        <w:t>semantic ranker</w:t>
      </w:r>
      <w:r w:rsidRPr="00C305FE">
        <w:rPr>
          <w:lang w:val="en-US"/>
        </w:rPr>
        <w:t xml:space="preserve"> ($1 per 1k queries after 1k free) to raise precision.</w:t>
      </w:r>
    </w:p>
    <w:p w14:paraId="7FD93DC4" w14:textId="77777777" w:rsidR="00C305FE" w:rsidRPr="00C305FE" w:rsidRDefault="00C305FE" w:rsidP="00C305FE">
      <w:pPr>
        <w:numPr>
          <w:ilvl w:val="0"/>
          <w:numId w:val="4"/>
        </w:numPr>
        <w:rPr>
          <w:lang w:val="en-US"/>
        </w:rPr>
      </w:pPr>
      <w:r w:rsidRPr="00C305FE">
        <w:rPr>
          <w:b/>
          <w:bCs/>
          <w:lang w:val="en-US"/>
        </w:rPr>
        <w:t>Azure Cosmos DB (Gremlin API)</w:t>
      </w:r>
      <w:r w:rsidRPr="00C305FE">
        <w:rPr>
          <w:lang w:val="en-US"/>
        </w:rPr>
        <w:t xml:space="preserve"> — authoritative knowledge graph; </w:t>
      </w:r>
      <w:r w:rsidRPr="00C305FE">
        <w:rPr>
          <w:b/>
          <w:bCs/>
          <w:lang w:val="en-US"/>
        </w:rPr>
        <w:t>Private Link</w:t>
      </w:r>
      <w:r w:rsidRPr="00C305FE">
        <w:rPr>
          <w:lang w:val="en-US"/>
        </w:rPr>
        <w:t xml:space="preserve"> endpoints; regional failover; Gremlin traversals via </w:t>
      </w:r>
      <w:r w:rsidRPr="00C305FE">
        <w:rPr>
          <w:b/>
          <w:bCs/>
          <w:lang w:val="en-US"/>
        </w:rPr>
        <w:t>function calling</w:t>
      </w:r>
      <w:r w:rsidRPr="00C305FE">
        <w:rPr>
          <w:lang w:val="en-US"/>
        </w:rPr>
        <w:t xml:space="preserve"> (tools).</w:t>
      </w:r>
    </w:p>
    <w:p w14:paraId="4C237D2A" w14:textId="77777777" w:rsidR="00C305FE" w:rsidRPr="00C305FE" w:rsidRDefault="00C305FE" w:rsidP="00C305FE">
      <w:pPr>
        <w:numPr>
          <w:ilvl w:val="0"/>
          <w:numId w:val="4"/>
        </w:numPr>
        <w:rPr>
          <w:lang w:val="en-US"/>
        </w:rPr>
      </w:pPr>
      <w:r w:rsidRPr="00C305FE">
        <w:rPr>
          <w:b/>
          <w:bCs/>
          <w:lang w:val="en-US"/>
        </w:rPr>
        <w:t>Azure OpenAI</w:t>
      </w:r>
      <w:r w:rsidRPr="00C305FE">
        <w:rPr>
          <w:lang w:val="en-US"/>
        </w:rPr>
        <w:t xml:space="preserve"> — reasoning/answering (regional availability per model), run </w:t>
      </w:r>
      <w:proofErr w:type="spellStart"/>
      <w:r w:rsidRPr="00C305FE">
        <w:rPr>
          <w:b/>
          <w:bCs/>
          <w:lang w:val="en-US"/>
        </w:rPr>
        <w:t>groundedness</w:t>
      </w:r>
      <w:proofErr w:type="spellEnd"/>
      <w:r w:rsidRPr="00C305FE">
        <w:rPr>
          <w:b/>
          <w:bCs/>
          <w:lang w:val="en-US"/>
        </w:rPr>
        <w:t xml:space="preserve"> detection/correction</w:t>
      </w:r>
      <w:r w:rsidRPr="00C305FE">
        <w:rPr>
          <w:lang w:val="en-US"/>
        </w:rPr>
        <w:t xml:space="preserve"> before display.</w:t>
      </w:r>
    </w:p>
    <w:p w14:paraId="0885A2EE" w14:textId="77777777" w:rsidR="00C305FE" w:rsidRPr="00C305FE" w:rsidRDefault="00C305FE" w:rsidP="00C305FE">
      <w:pPr>
        <w:numPr>
          <w:ilvl w:val="0"/>
          <w:numId w:val="4"/>
        </w:numPr>
        <w:rPr>
          <w:lang w:val="en-US"/>
        </w:rPr>
      </w:pPr>
      <w:r w:rsidRPr="00C305FE">
        <w:rPr>
          <w:b/>
          <w:bCs/>
          <w:lang w:val="en-US"/>
        </w:rPr>
        <w:t>Governance &amp; catalog</w:t>
      </w:r>
      <w:r w:rsidRPr="00C305FE">
        <w:rPr>
          <w:lang w:val="en-US"/>
        </w:rPr>
        <w:t xml:space="preserve"> — </w:t>
      </w:r>
      <w:r w:rsidRPr="00C305FE">
        <w:rPr>
          <w:b/>
          <w:bCs/>
          <w:lang w:val="en-US"/>
        </w:rPr>
        <w:t>Microsoft Purview (Unified Catalog)</w:t>
      </w:r>
      <w:r w:rsidRPr="00C305FE">
        <w:rPr>
          <w:lang w:val="en-US"/>
        </w:rPr>
        <w:t xml:space="preserve"> available in </w:t>
      </w:r>
      <w:r w:rsidRPr="00C305FE">
        <w:rPr>
          <w:b/>
          <w:bCs/>
          <w:lang w:val="en-US"/>
        </w:rPr>
        <w:t>UAE North</w:t>
      </w:r>
      <w:r w:rsidRPr="00C305FE">
        <w:rPr>
          <w:lang w:val="en-US"/>
        </w:rPr>
        <w:t xml:space="preserve"> for lineage/classification.</w:t>
      </w:r>
    </w:p>
    <w:p w14:paraId="09C842CE" w14:textId="77777777" w:rsidR="00C305FE" w:rsidRPr="00C305FE" w:rsidRDefault="00C305FE" w:rsidP="00C305FE">
      <w:pPr>
        <w:rPr>
          <w:lang w:val="en-US"/>
        </w:rPr>
      </w:pPr>
      <w:r w:rsidRPr="00C305FE">
        <w:rPr>
          <w:b/>
          <w:bCs/>
          <w:lang w:val="en-US"/>
        </w:rPr>
        <w:t>Optional mirror (analyst UX &amp; demos)</w:t>
      </w:r>
    </w:p>
    <w:p w14:paraId="62B7911B" w14:textId="77777777" w:rsidR="00C305FE" w:rsidRPr="00C305FE" w:rsidRDefault="00C305FE" w:rsidP="00C305FE">
      <w:pPr>
        <w:numPr>
          <w:ilvl w:val="0"/>
          <w:numId w:val="5"/>
        </w:numPr>
        <w:rPr>
          <w:lang w:val="en-US"/>
        </w:rPr>
      </w:pPr>
      <w:r w:rsidRPr="00C305FE">
        <w:rPr>
          <w:b/>
          <w:bCs/>
          <w:lang w:val="en-US"/>
        </w:rPr>
        <w:t xml:space="preserve">Neo4j </w:t>
      </w:r>
      <w:proofErr w:type="spellStart"/>
      <w:r w:rsidRPr="00C305FE">
        <w:rPr>
          <w:b/>
          <w:bCs/>
          <w:lang w:val="en-US"/>
        </w:rPr>
        <w:t>AuraDB</w:t>
      </w:r>
      <w:proofErr w:type="spellEnd"/>
      <w:r w:rsidRPr="00C305FE">
        <w:rPr>
          <w:b/>
          <w:bCs/>
          <w:lang w:val="en-US"/>
        </w:rPr>
        <w:t xml:space="preserve"> (read-only)</w:t>
      </w:r>
      <w:r w:rsidRPr="00C305FE">
        <w:rPr>
          <w:lang w:val="en-US"/>
        </w:rPr>
        <w:t xml:space="preserve"> + </w:t>
      </w:r>
      <w:r w:rsidRPr="00C305FE">
        <w:rPr>
          <w:b/>
          <w:bCs/>
          <w:lang w:val="en-US"/>
        </w:rPr>
        <w:t>Bloom</w:t>
      </w:r>
      <w:r w:rsidRPr="00C305FE">
        <w:rPr>
          <w:lang w:val="en-US"/>
        </w:rPr>
        <w:t xml:space="preserve"> for visual audit; </w:t>
      </w:r>
      <w:r w:rsidRPr="00C305FE">
        <w:rPr>
          <w:b/>
          <w:bCs/>
          <w:lang w:val="en-US"/>
        </w:rPr>
        <w:t>GDS</w:t>
      </w:r>
      <w:r w:rsidRPr="00C305FE">
        <w:rPr>
          <w:lang w:val="en-US"/>
        </w:rPr>
        <w:t xml:space="preserve"> (Louvain etc.) for community analysis; </w:t>
      </w:r>
      <w:r w:rsidRPr="00C305FE">
        <w:rPr>
          <w:b/>
          <w:bCs/>
          <w:lang w:val="en-US"/>
        </w:rPr>
        <w:t>Text2Cypher</w:t>
      </w:r>
      <w:r w:rsidRPr="00C305FE">
        <w:rPr>
          <w:lang w:val="en-US"/>
        </w:rPr>
        <w:t xml:space="preserve"> for demo </w:t>
      </w:r>
      <w:proofErr w:type="spellStart"/>
      <w:r w:rsidRPr="00C305FE">
        <w:rPr>
          <w:lang w:val="en-US"/>
        </w:rPr>
        <w:t>NL→query</w:t>
      </w:r>
      <w:proofErr w:type="spellEnd"/>
      <w:r w:rsidRPr="00C305FE">
        <w:rPr>
          <w:lang w:val="en-US"/>
        </w:rPr>
        <w:t>.</w:t>
      </w:r>
    </w:p>
    <w:p w14:paraId="3746A275" w14:textId="77777777" w:rsidR="00C305FE" w:rsidRPr="00C305FE" w:rsidRDefault="00C305FE" w:rsidP="00C305FE">
      <w:r w:rsidRPr="00C305FE">
        <w:pict w14:anchorId="7BC0E5A5">
          <v:rect id="_x0000_i1119" style="width:0;height:1.5pt" o:hralign="center" o:hrstd="t" o:hr="t" fillcolor="#a0a0a0" stroked="f"/>
        </w:pict>
      </w:r>
    </w:p>
    <w:p w14:paraId="2BD340B1" w14:textId="77777777" w:rsidR="00C305FE" w:rsidRPr="00C305FE" w:rsidRDefault="00C305FE" w:rsidP="00C305FE">
      <w:pPr>
        <w:rPr>
          <w:b/>
          <w:bCs/>
          <w:lang w:val="en-US"/>
        </w:rPr>
      </w:pPr>
      <w:r w:rsidRPr="00C305FE">
        <w:rPr>
          <w:b/>
          <w:bCs/>
          <w:lang w:val="en-US"/>
        </w:rPr>
        <w:t>5) Graph model (UAE-specific, bi-temporal)</w:t>
      </w:r>
    </w:p>
    <w:p w14:paraId="62658623" w14:textId="77777777" w:rsidR="00C305FE" w:rsidRPr="00C305FE" w:rsidRDefault="00C305FE" w:rsidP="00C305FE">
      <w:pPr>
        <w:rPr>
          <w:lang w:val="en-US"/>
        </w:rPr>
      </w:pPr>
      <w:r w:rsidRPr="00C305FE">
        <w:rPr>
          <w:b/>
          <w:bCs/>
          <w:lang w:val="en-US"/>
        </w:rPr>
        <w:t>Key entities</w:t>
      </w:r>
      <w:r w:rsidRPr="00C305FE">
        <w:rPr>
          <w:lang w:val="en-US"/>
        </w:rPr>
        <w:t xml:space="preserve">: Instrument (type: Constitution, Federal Law, Decree-Law, Decree, Cabinet/Ministerial Resolution, Emirate Decision…), Provision (Article/Clause), Event/Statement (Amend/Repeal/Consolidation/Interpretation), </w:t>
      </w:r>
      <w:proofErr w:type="spellStart"/>
      <w:r w:rsidRPr="00C305FE">
        <w:rPr>
          <w:lang w:val="en-US"/>
        </w:rPr>
        <w:t>GazetteIssue</w:t>
      </w:r>
      <w:proofErr w:type="spellEnd"/>
      <w:r w:rsidRPr="00C305FE">
        <w:rPr>
          <w:lang w:val="en-US"/>
        </w:rPr>
        <w:t xml:space="preserve">, Authority, Jurisdiction (UAE Federal, Abu Dhabi, Dubai, RAK… plus </w:t>
      </w:r>
      <w:r w:rsidRPr="00C305FE">
        <w:rPr>
          <w:b/>
          <w:bCs/>
          <w:lang w:val="en-US"/>
        </w:rPr>
        <w:t>DIFC/ADGM</w:t>
      </w:r>
      <w:r w:rsidRPr="00C305FE">
        <w:rPr>
          <w:lang w:val="en-US"/>
        </w:rPr>
        <w:t>), Court, Judgment, Topic/Sector.</w:t>
      </w:r>
    </w:p>
    <w:p w14:paraId="6BD7E3A0" w14:textId="77777777" w:rsidR="00C305FE" w:rsidRPr="00C305FE" w:rsidRDefault="00C305FE" w:rsidP="00C305FE">
      <w:pPr>
        <w:rPr>
          <w:lang w:val="en-US"/>
        </w:rPr>
      </w:pPr>
      <w:r w:rsidRPr="00C305FE">
        <w:rPr>
          <w:b/>
          <w:bCs/>
          <w:lang w:val="en-US"/>
        </w:rPr>
        <w:t>Key relations</w:t>
      </w:r>
      <w:r w:rsidRPr="00C305FE">
        <w:rPr>
          <w:lang w:val="en-US"/>
        </w:rPr>
        <w:t xml:space="preserve">: INSTRUMENT_HAS_PROVISION, PUBLISHED_IN, ISSUED_BY, APPLIES_IN, AMENDS/REPEALS (via Event nodes), </w:t>
      </w:r>
      <w:r w:rsidRPr="00C305FE">
        <w:rPr>
          <w:lang w:val="en-US"/>
        </w:rPr>
        <w:lastRenderedPageBreak/>
        <w:t>IMPLEMENTED_BY/DELEGATES_TO, CITES, INTERPRETED_BY/RELIES_ON, HAS_TOPIC.</w:t>
      </w:r>
    </w:p>
    <w:p w14:paraId="54445514" w14:textId="77777777" w:rsidR="00C305FE" w:rsidRPr="00C305FE" w:rsidRDefault="00C305FE" w:rsidP="00C305FE">
      <w:pPr>
        <w:rPr>
          <w:lang w:val="en-US"/>
        </w:rPr>
      </w:pPr>
      <w:r w:rsidRPr="00C305FE">
        <w:rPr>
          <w:b/>
          <w:bCs/>
          <w:lang w:val="en-US"/>
        </w:rPr>
        <w:t>Bi-temporal</w:t>
      </w:r>
      <w:r w:rsidRPr="00C305FE">
        <w:rPr>
          <w:lang w:val="en-US"/>
        </w:rPr>
        <w:t xml:space="preserve">: put </w:t>
      </w:r>
      <w:proofErr w:type="spellStart"/>
      <w:r w:rsidRPr="00C305FE">
        <w:rPr>
          <w:b/>
          <w:bCs/>
          <w:lang w:val="en-US"/>
        </w:rPr>
        <w:t>valid_from</w:t>
      </w:r>
      <w:proofErr w:type="spellEnd"/>
      <w:r w:rsidRPr="00C305FE">
        <w:rPr>
          <w:b/>
          <w:bCs/>
          <w:lang w:val="en-US"/>
        </w:rPr>
        <w:t>/</w:t>
      </w:r>
      <w:proofErr w:type="spellStart"/>
      <w:r w:rsidRPr="00C305FE">
        <w:rPr>
          <w:b/>
          <w:bCs/>
          <w:lang w:val="en-US"/>
        </w:rPr>
        <w:t>valid_to</w:t>
      </w:r>
      <w:proofErr w:type="spellEnd"/>
      <w:r w:rsidRPr="00C305FE">
        <w:rPr>
          <w:lang w:val="en-US"/>
        </w:rPr>
        <w:t xml:space="preserve"> (real-world effect) and </w:t>
      </w:r>
      <w:proofErr w:type="spellStart"/>
      <w:r w:rsidRPr="00C305FE">
        <w:rPr>
          <w:b/>
          <w:bCs/>
          <w:lang w:val="en-US"/>
        </w:rPr>
        <w:t>tx_from</w:t>
      </w:r>
      <w:proofErr w:type="spellEnd"/>
      <w:r w:rsidRPr="00C305FE">
        <w:rPr>
          <w:b/>
          <w:bCs/>
          <w:lang w:val="en-US"/>
        </w:rPr>
        <w:t>/</w:t>
      </w:r>
      <w:proofErr w:type="spellStart"/>
      <w:r w:rsidRPr="00C305FE">
        <w:rPr>
          <w:b/>
          <w:bCs/>
          <w:lang w:val="en-US"/>
        </w:rPr>
        <w:t>tx_to</w:t>
      </w:r>
      <w:proofErr w:type="spellEnd"/>
      <w:r w:rsidRPr="00C305FE">
        <w:rPr>
          <w:lang w:val="en-US"/>
        </w:rPr>
        <w:t xml:space="preserve"> (system knowledge) on </w:t>
      </w:r>
      <w:r w:rsidRPr="00C305FE">
        <w:rPr>
          <w:b/>
          <w:bCs/>
          <w:lang w:val="en-US"/>
        </w:rPr>
        <w:t>Event/Statement</w:t>
      </w:r>
      <w:r w:rsidRPr="00C305FE">
        <w:rPr>
          <w:lang w:val="en-US"/>
        </w:rPr>
        <w:t xml:space="preserve"> nodes to answer </w:t>
      </w:r>
      <w:r w:rsidRPr="00C305FE">
        <w:rPr>
          <w:i/>
          <w:iCs/>
          <w:lang w:val="en-US"/>
        </w:rPr>
        <w:t>“what was in force on 2022-05-01?”</w:t>
      </w:r>
      <w:r w:rsidRPr="00C305FE">
        <w:rPr>
          <w:lang w:val="en-US"/>
        </w:rPr>
        <w:t xml:space="preserve"> while keeping audit history; derive </w:t>
      </w:r>
      <w:r w:rsidRPr="00C305FE">
        <w:rPr>
          <w:b/>
          <w:bCs/>
          <w:lang w:val="en-US"/>
        </w:rPr>
        <w:t>validity</w:t>
      </w:r>
      <w:r w:rsidRPr="00C305FE">
        <w:rPr>
          <w:lang w:val="en-US"/>
        </w:rPr>
        <w:t xml:space="preserve"> from Gazette text and instrument clauses (Constitution 111–112).</w:t>
      </w:r>
    </w:p>
    <w:p w14:paraId="5C80C617" w14:textId="77777777" w:rsidR="00C305FE" w:rsidRPr="00C305FE" w:rsidRDefault="00C305FE" w:rsidP="00C305FE">
      <w:r w:rsidRPr="00C305FE">
        <w:pict w14:anchorId="3236EFA4">
          <v:rect id="_x0000_i1120" style="width:0;height:1.5pt" o:hralign="center" o:hrstd="t" o:hr="t" fillcolor="#a0a0a0" stroked="f"/>
        </w:pict>
      </w:r>
    </w:p>
    <w:p w14:paraId="533C5ACA" w14:textId="77777777" w:rsidR="00C305FE" w:rsidRPr="00C305FE" w:rsidRDefault="00C305FE" w:rsidP="00C305FE">
      <w:pPr>
        <w:rPr>
          <w:b/>
          <w:bCs/>
        </w:rPr>
      </w:pPr>
      <w:r w:rsidRPr="00C305FE">
        <w:rPr>
          <w:b/>
          <w:bCs/>
        </w:rPr>
        <w:t xml:space="preserve">6) </w:t>
      </w:r>
      <w:proofErr w:type="spellStart"/>
      <w:r w:rsidRPr="00C305FE">
        <w:rPr>
          <w:b/>
          <w:bCs/>
        </w:rPr>
        <w:t>Ingestion</w:t>
      </w:r>
      <w:proofErr w:type="spellEnd"/>
      <w:r w:rsidRPr="00C305FE">
        <w:rPr>
          <w:b/>
          <w:bCs/>
        </w:rPr>
        <w:t xml:space="preserve"> &amp; </w:t>
      </w:r>
      <w:proofErr w:type="spellStart"/>
      <w:r w:rsidRPr="00C305FE">
        <w:rPr>
          <w:b/>
          <w:bCs/>
        </w:rPr>
        <w:t>indexing</w:t>
      </w:r>
      <w:proofErr w:type="spellEnd"/>
    </w:p>
    <w:p w14:paraId="4D73C994" w14:textId="77777777" w:rsidR="00C305FE" w:rsidRPr="00C305FE" w:rsidRDefault="00C305FE" w:rsidP="00C305FE">
      <w:pPr>
        <w:numPr>
          <w:ilvl w:val="0"/>
          <w:numId w:val="6"/>
        </w:numPr>
        <w:rPr>
          <w:lang w:val="en-US"/>
        </w:rPr>
      </w:pPr>
      <w:r w:rsidRPr="00C305FE">
        <w:rPr>
          <w:b/>
          <w:bCs/>
          <w:lang w:val="en-US"/>
        </w:rPr>
        <w:t>Crawl/ingest</w:t>
      </w:r>
      <w:r w:rsidRPr="00C305FE">
        <w:rPr>
          <w:lang w:val="en-US"/>
        </w:rPr>
        <w:t xml:space="preserve">: UAE Legislation portal (federal), emirate official gazettes/portals, </w:t>
      </w:r>
      <w:r w:rsidRPr="00C305FE">
        <w:rPr>
          <w:b/>
          <w:bCs/>
          <w:lang w:val="en-US"/>
        </w:rPr>
        <w:t>DIFC/ADGM</w:t>
      </w:r>
      <w:r w:rsidRPr="00C305FE">
        <w:rPr>
          <w:lang w:val="en-US"/>
        </w:rPr>
        <w:t xml:space="preserve"> published judgments. Extract </w:t>
      </w:r>
      <w:r w:rsidRPr="00C305FE">
        <w:rPr>
          <w:b/>
          <w:bCs/>
          <w:lang w:val="en-US"/>
        </w:rPr>
        <w:t>article-level text</w:t>
      </w:r>
      <w:r w:rsidRPr="00C305FE">
        <w:rPr>
          <w:lang w:val="en-US"/>
        </w:rPr>
        <w:t xml:space="preserve"> (Arabic/English) and </w:t>
      </w:r>
      <w:r w:rsidRPr="00C305FE">
        <w:rPr>
          <w:b/>
          <w:bCs/>
          <w:lang w:val="en-US"/>
        </w:rPr>
        <w:t>Gazette metadata</w:t>
      </w:r>
      <w:r w:rsidRPr="00C305FE">
        <w:rPr>
          <w:lang w:val="en-US"/>
        </w:rPr>
        <w:t xml:space="preserve"> (no., date).</w:t>
      </w:r>
    </w:p>
    <w:p w14:paraId="6E091691" w14:textId="77777777" w:rsidR="00C305FE" w:rsidRPr="00C305FE" w:rsidRDefault="00C305FE" w:rsidP="00C305FE">
      <w:pPr>
        <w:numPr>
          <w:ilvl w:val="0"/>
          <w:numId w:val="6"/>
        </w:numPr>
        <w:rPr>
          <w:lang w:val="en-US"/>
        </w:rPr>
      </w:pPr>
      <w:r w:rsidRPr="00C305FE">
        <w:rPr>
          <w:b/>
          <w:bCs/>
          <w:lang w:val="en-US"/>
        </w:rPr>
        <w:t>OCR</w:t>
      </w:r>
      <w:r w:rsidRPr="00C305FE">
        <w:rPr>
          <w:lang w:val="en-US"/>
        </w:rPr>
        <w:t xml:space="preserve">: </w:t>
      </w:r>
      <w:r w:rsidRPr="00C305FE">
        <w:rPr>
          <w:b/>
          <w:bCs/>
          <w:lang w:val="en-US"/>
        </w:rPr>
        <w:t>Azure AI Document Intelligence</w:t>
      </w:r>
      <w:r w:rsidRPr="00C305FE">
        <w:rPr>
          <w:lang w:val="en-US"/>
        </w:rPr>
        <w:t xml:space="preserve"> with </w:t>
      </w:r>
      <w:r w:rsidRPr="00C305FE">
        <w:rPr>
          <w:b/>
          <w:bCs/>
          <w:lang w:val="en-US"/>
        </w:rPr>
        <w:t>Arabic support</w:t>
      </w:r>
      <w:r w:rsidRPr="00C305FE">
        <w:rPr>
          <w:lang w:val="en-US"/>
        </w:rPr>
        <w:t xml:space="preserve"> for scans; keep PDFs &amp; hashes for provenance.</w:t>
      </w:r>
    </w:p>
    <w:p w14:paraId="6DB3B6C7" w14:textId="77777777" w:rsidR="00C305FE" w:rsidRPr="00C305FE" w:rsidRDefault="00C305FE" w:rsidP="00C305FE">
      <w:pPr>
        <w:numPr>
          <w:ilvl w:val="0"/>
          <w:numId w:val="6"/>
        </w:numPr>
        <w:rPr>
          <w:lang w:val="en-US"/>
        </w:rPr>
      </w:pPr>
      <w:r w:rsidRPr="00C305FE">
        <w:rPr>
          <w:b/>
          <w:bCs/>
          <w:lang w:val="en-US"/>
        </w:rPr>
        <w:t>Search index</w:t>
      </w:r>
      <w:r w:rsidRPr="00C305FE">
        <w:rPr>
          <w:lang w:val="en-US"/>
        </w:rPr>
        <w:t xml:space="preserve">: Azure AI Search with </w:t>
      </w:r>
      <w:r w:rsidRPr="00C305FE">
        <w:rPr>
          <w:b/>
          <w:bCs/>
          <w:lang w:val="en-US"/>
        </w:rPr>
        <w:t>hybrid</w:t>
      </w:r>
      <w:r w:rsidRPr="00C305FE">
        <w:rPr>
          <w:lang w:val="en-US"/>
        </w:rPr>
        <w:t xml:space="preserve"> fields (BM25 + vector embeddings) and </w:t>
      </w:r>
      <w:r w:rsidRPr="00C305FE">
        <w:rPr>
          <w:b/>
          <w:bCs/>
          <w:lang w:val="en-US"/>
        </w:rPr>
        <w:t>semantic ranker</w:t>
      </w:r>
      <w:r w:rsidRPr="00C305FE">
        <w:rPr>
          <w:lang w:val="en-US"/>
        </w:rPr>
        <w:t xml:space="preserve"> for reranking.</w:t>
      </w:r>
    </w:p>
    <w:p w14:paraId="2277E51C" w14:textId="77777777" w:rsidR="00C305FE" w:rsidRPr="00C305FE" w:rsidRDefault="00C305FE" w:rsidP="00C305FE">
      <w:pPr>
        <w:numPr>
          <w:ilvl w:val="0"/>
          <w:numId w:val="6"/>
        </w:numPr>
        <w:rPr>
          <w:lang w:val="en-US"/>
        </w:rPr>
      </w:pPr>
      <w:r w:rsidRPr="00C305FE">
        <w:rPr>
          <w:b/>
          <w:bCs/>
          <w:lang w:val="en-US"/>
        </w:rPr>
        <w:t>Graph build</w:t>
      </w:r>
      <w:r w:rsidRPr="00C305FE">
        <w:rPr>
          <w:lang w:val="en-US"/>
        </w:rPr>
        <w:t>: ETL to Cosmos Gremlin: normalize instruments, provisions, events, gazettes and jurisdictions; stamp bi-temporal props; index common lookups.</w:t>
      </w:r>
    </w:p>
    <w:p w14:paraId="6C9D1D8A" w14:textId="77777777" w:rsidR="00C305FE" w:rsidRPr="00C305FE" w:rsidRDefault="00C305FE" w:rsidP="00C305FE">
      <w:r w:rsidRPr="00C305FE">
        <w:pict w14:anchorId="0094346F">
          <v:rect id="_x0000_i1121" style="width:0;height:1.5pt" o:hralign="center" o:hrstd="t" o:hr="t" fillcolor="#a0a0a0" stroked="f"/>
        </w:pict>
      </w:r>
    </w:p>
    <w:p w14:paraId="62832414" w14:textId="77777777" w:rsidR="00C305FE" w:rsidRPr="00C305FE" w:rsidRDefault="00C305FE" w:rsidP="00C305FE">
      <w:pPr>
        <w:rPr>
          <w:b/>
          <w:bCs/>
        </w:rPr>
      </w:pPr>
      <w:r w:rsidRPr="00C305FE">
        <w:rPr>
          <w:b/>
          <w:bCs/>
        </w:rPr>
        <w:t xml:space="preserve">7) </w:t>
      </w:r>
      <w:proofErr w:type="spellStart"/>
      <w:r w:rsidRPr="00C305FE">
        <w:rPr>
          <w:b/>
          <w:bCs/>
        </w:rPr>
        <w:t>Retrieval</w:t>
      </w:r>
      <w:proofErr w:type="spellEnd"/>
      <w:r w:rsidRPr="00C305FE">
        <w:rPr>
          <w:b/>
          <w:bCs/>
        </w:rPr>
        <w:t xml:space="preserve"> &amp; </w:t>
      </w:r>
      <w:proofErr w:type="spellStart"/>
      <w:r w:rsidRPr="00C305FE">
        <w:rPr>
          <w:b/>
          <w:bCs/>
        </w:rPr>
        <w:t>orchestration</w:t>
      </w:r>
      <w:proofErr w:type="spellEnd"/>
    </w:p>
    <w:p w14:paraId="5C0BF14D" w14:textId="77777777" w:rsidR="00C305FE" w:rsidRPr="00C305FE" w:rsidRDefault="00C305FE" w:rsidP="00C305FE">
      <w:pPr>
        <w:numPr>
          <w:ilvl w:val="0"/>
          <w:numId w:val="7"/>
        </w:numPr>
        <w:rPr>
          <w:lang w:val="en-US"/>
        </w:rPr>
      </w:pPr>
      <w:r w:rsidRPr="00C305FE">
        <w:rPr>
          <w:b/>
          <w:bCs/>
          <w:lang w:val="en-US"/>
        </w:rPr>
        <w:t>Text front-door</w:t>
      </w:r>
      <w:r w:rsidRPr="00C305FE">
        <w:rPr>
          <w:lang w:val="en-US"/>
        </w:rPr>
        <w:t>: AI Search (hybrid + semantic) finds high-signal provisions/judgments quickly.</w:t>
      </w:r>
    </w:p>
    <w:p w14:paraId="5134EF3D" w14:textId="77777777" w:rsidR="00C305FE" w:rsidRPr="00C305FE" w:rsidRDefault="00C305FE" w:rsidP="00C305FE">
      <w:pPr>
        <w:numPr>
          <w:ilvl w:val="0"/>
          <w:numId w:val="7"/>
        </w:numPr>
        <w:rPr>
          <w:lang w:val="en-US"/>
        </w:rPr>
      </w:pPr>
      <w:r w:rsidRPr="00C305FE">
        <w:rPr>
          <w:b/>
          <w:bCs/>
          <w:lang w:val="en-US"/>
        </w:rPr>
        <w:t>Structured hops (tools)</w:t>
      </w:r>
      <w:r w:rsidRPr="00C305FE">
        <w:rPr>
          <w:lang w:val="en-US"/>
        </w:rPr>
        <w:t xml:space="preserve">: the LLM </w:t>
      </w:r>
      <w:r w:rsidRPr="00C305FE">
        <w:rPr>
          <w:b/>
          <w:bCs/>
          <w:lang w:val="en-US"/>
        </w:rPr>
        <w:t>does not</w:t>
      </w:r>
      <w:r w:rsidRPr="00C305FE">
        <w:rPr>
          <w:lang w:val="en-US"/>
        </w:rPr>
        <w:t xml:space="preserve"> emit free-form Gremlin. It </w:t>
      </w:r>
      <w:r w:rsidRPr="00C305FE">
        <w:rPr>
          <w:b/>
          <w:bCs/>
          <w:lang w:val="en-US"/>
        </w:rPr>
        <w:t>function-calls</w:t>
      </w:r>
      <w:r w:rsidRPr="00C305FE">
        <w:rPr>
          <w:lang w:val="en-US"/>
        </w:rPr>
        <w:t xml:space="preserve"> whitelisted tools that run </w:t>
      </w:r>
      <w:r w:rsidRPr="00C305FE">
        <w:rPr>
          <w:b/>
          <w:bCs/>
          <w:lang w:val="en-US"/>
        </w:rPr>
        <w:t>parameterized Gremlin</w:t>
      </w:r>
      <w:r w:rsidRPr="00C305FE">
        <w:rPr>
          <w:lang w:val="en-US"/>
        </w:rPr>
        <w:t xml:space="preserve"> (read-only, hop/time/row limits):</w:t>
      </w:r>
    </w:p>
    <w:p w14:paraId="76CACFF2" w14:textId="77777777" w:rsidR="00C305FE" w:rsidRPr="00C305FE" w:rsidRDefault="00C305FE" w:rsidP="00C305FE">
      <w:pPr>
        <w:numPr>
          <w:ilvl w:val="1"/>
          <w:numId w:val="7"/>
        </w:numPr>
        <w:rPr>
          <w:lang w:val="en-US"/>
        </w:rPr>
      </w:pPr>
      <w:proofErr w:type="spellStart"/>
      <w:r w:rsidRPr="00C305FE">
        <w:rPr>
          <w:lang w:val="en-US"/>
        </w:rPr>
        <w:t>as_of_snapshot</w:t>
      </w:r>
      <w:proofErr w:type="spellEnd"/>
      <w:r w:rsidRPr="00C305FE">
        <w:rPr>
          <w:lang w:val="en-US"/>
        </w:rPr>
        <w:t>(</w:t>
      </w:r>
      <w:proofErr w:type="spellStart"/>
      <w:r w:rsidRPr="00C305FE">
        <w:rPr>
          <w:lang w:val="en-US"/>
        </w:rPr>
        <w:t>article_id</w:t>
      </w:r>
      <w:proofErr w:type="spellEnd"/>
      <w:r w:rsidRPr="00C305FE">
        <w:rPr>
          <w:lang w:val="en-US"/>
        </w:rPr>
        <w:t>, date) (filters by validity &amp; jurisdiction),</w:t>
      </w:r>
    </w:p>
    <w:p w14:paraId="5D98807B" w14:textId="77777777" w:rsidR="00C305FE" w:rsidRPr="00C305FE" w:rsidRDefault="00C305FE" w:rsidP="00C305FE">
      <w:pPr>
        <w:numPr>
          <w:ilvl w:val="1"/>
          <w:numId w:val="7"/>
        </w:numPr>
      </w:pPr>
      <w:proofErr w:type="spellStart"/>
      <w:r w:rsidRPr="00C305FE">
        <w:t>amendments_chain</w:t>
      </w:r>
      <w:proofErr w:type="spellEnd"/>
      <w:r w:rsidRPr="00C305FE">
        <w:t>(</w:t>
      </w:r>
      <w:proofErr w:type="spellStart"/>
      <w:r w:rsidRPr="00C305FE">
        <w:t>provision_id</w:t>
      </w:r>
      <w:proofErr w:type="spellEnd"/>
      <w:r w:rsidRPr="00C305FE">
        <w:t>),</w:t>
      </w:r>
    </w:p>
    <w:p w14:paraId="3E85DB68" w14:textId="77777777" w:rsidR="00C305FE" w:rsidRPr="00C305FE" w:rsidRDefault="00C305FE" w:rsidP="00C305FE">
      <w:pPr>
        <w:numPr>
          <w:ilvl w:val="1"/>
          <w:numId w:val="7"/>
        </w:numPr>
      </w:pPr>
      <w:proofErr w:type="spellStart"/>
      <w:r w:rsidRPr="00C305FE">
        <w:t>implementing_measures</w:t>
      </w:r>
      <w:proofErr w:type="spellEnd"/>
      <w:r w:rsidRPr="00C305FE">
        <w:t>(</w:t>
      </w:r>
      <w:proofErr w:type="spellStart"/>
      <w:r w:rsidRPr="00C305FE">
        <w:t>instrument_id</w:t>
      </w:r>
      <w:proofErr w:type="spellEnd"/>
      <w:r w:rsidRPr="00C305FE">
        <w:t>),</w:t>
      </w:r>
    </w:p>
    <w:p w14:paraId="303EEDC3" w14:textId="77777777" w:rsidR="00C305FE" w:rsidRPr="00C305FE" w:rsidRDefault="00C305FE" w:rsidP="00C305FE">
      <w:pPr>
        <w:numPr>
          <w:ilvl w:val="1"/>
          <w:numId w:val="7"/>
        </w:numPr>
        <w:rPr>
          <w:lang w:val="en-US"/>
        </w:rPr>
      </w:pPr>
      <w:proofErr w:type="spellStart"/>
      <w:r w:rsidRPr="00C305FE">
        <w:rPr>
          <w:lang w:val="en-US"/>
        </w:rPr>
        <w:t>case_interpretations</w:t>
      </w:r>
      <w:proofErr w:type="spellEnd"/>
      <w:r w:rsidRPr="00C305FE">
        <w:rPr>
          <w:lang w:val="en-US"/>
        </w:rPr>
        <w:t>(</w:t>
      </w:r>
      <w:proofErr w:type="spellStart"/>
      <w:r w:rsidRPr="00C305FE">
        <w:rPr>
          <w:lang w:val="en-US"/>
        </w:rPr>
        <w:t>provision_id</w:t>
      </w:r>
      <w:proofErr w:type="spellEnd"/>
      <w:r w:rsidRPr="00C305FE">
        <w:rPr>
          <w:lang w:val="en-US"/>
        </w:rPr>
        <w:t>, jurisdiction, since).</w:t>
      </w:r>
    </w:p>
    <w:p w14:paraId="79342887" w14:textId="77777777" w:rsidR="00C305FE" w:rsidRPr="00C305FE" w:rsidRDefault="00C305FE" w:rsidP="00C305FE">
      <w:pPr>
        <w:rPr>
          <w:lang w:val="en-US"/>
        </w:rPr>
      </w:pPr>
      <w:r w:rsidRPr="00C305FE">
        <w:rPr>
          <w:lang w:val="en-US"/>
        </w:rPr>
        <w:t>(This is safer than raw Text2Gremlin while preserving expressiveness.)</w:t>
      </w:r>
    </w:p>
    <w:p w14:paraId="6103C950" w14:textId="77777777" w:rsidR="00C305FE" w:rsidRPr="00C305FE" w:rsidRDefault="00C305FE" w:rsidP="00C305FE">
      <w:pPr>
        <w:numPr>
          <w:ilvl w:val="0"/>
          <w:numId w:val="7"/>
        </w:numPr>
      </w:pPr>
      <w:proofErr w:type="spellStart"/>
      <w:r w:rsidRPr="00C305FE">
        <w:rPr>
          <w:b/>
          <w:bCs/>
        </w:rPr>
        <w:t>GraphRAG</w:t>
      </w:r>
      <w:proofErr w:type="spellEnd"/>
      <w:r w:rsidRPr="00C305FE">
        <w:rPr>
          <w:b/>
          <w:bCs/>
        </w:rPr>
        <w:t xml:space="preserve"> </w:t>
      </w:r>
      <w:proofErr w:type="spellStart"/>
      <w:r w:rsidRPr="00C305FE">
        <w:rPr>
          <w:b/>
          <w:bCs/>
        </w:rPr>
        <w:t>modes</w:t>
      </w:r>
      <w:proofErr w:type="spellEnd"/>
      <w:r w:rsidRPr="00C305FE">
        <w:t>:</w:t>
      </w:r>
    </w:p>
    <w:p w14:paraId="694EEF15" w14:textId="77777777" w:rsidR="00C305FE" w:rsidRPr="00C305FE" w:rsidRDefault="00C305FE" w:rsidP="00C305FE">
      <w:pPr>
        <w:numPr>
          <w:ilvl w:val="1"/>
          <w:numId w:val="7"/>
        </w:numPr>
      </w:pPr>
      <w:r w:rsidRPr="00C305FE">
        <w:rPr>
          <w:b/>
          <w:bCs/>
        </w:rPr>
        <w:t>Local</w:t>
      </w:r>
      <w:r w:rsidRPr="00C305FE">
        <w:t xml:space="preserve"> for precise </w:t>
      </w:r>
      <w:proofErr w:type="spellStart"/>
      <w:r w:rsidRPr="00C305FE">
        <w:t>paths</w:t>
      </w:r>
      <w:proofErr w:type="spellEnd"/>
      <w:r w:rsidRPr="00C305FE">
        <w:t>;</w:t>
      </w:r>
    </w:p>
    <w:p w14:paraId="1436DD7C" w14:textId="77777777" w:rsidR="00C305FE" w:rsidRPr="00C305FE" w:rsidRDefault="00C305FE" w:rsidP="00C305FE">
      <w:pPr>
        <w:numPr>
          <w:ilvl w:val="1"/>
          <w:numId w:val="7"/>
        </w:numPr>
        <w:rPr>
          <w:lang w:val="en-US"/>
        </w:rPr>
      </w:pPr>
      <w:r w:rsidRPr="00C305FE">
        <w:rPr>
          <w:b/>
          <w:bCs/>
          <w:lang w:val="en-US"/>
        </w:rPr>
        <w:lastRenderedPageBreak/>
        <w:t>Global</w:t>
      </w:r>
      <w:r w:rsidRPr="00C305FE">
        <w:rPr>
          <w:lang w:val="en-US"/>
        </w:rPr>
        <w:t xml:space="preserve"> for community-level synthesis;</w:t>
      </w:r>
    </w:p>
    <w:p w14:paraId="17DBA442" w14:textId="77777777" w:rsidR="00C305FE" w:rsidRPr="00C305FE" w:rsidRDefault="00C305FE" w:rsidP="00C305FE">
      <w:pPr>
        <w:numPr>
          <w:ilvl w:val="1"/>
          <w:numId w:val="7"/>
        </w:numPr>
        <w:rPr>
          <w:lang w:val="en-US"/>
        </w:rPr>
      </w:pPr>
      <w:r w:rsidRPr="00C305FE">
        <w:rPr>
          <w:b/>
          <w:bCs/>
          <w:lang w:val="en-US"/>
        </w:rPr>
        <w:t>DRIFT</w:t>
      </w:r>
      <w:r w:rsidRPr="00C305FE">
        <w:rPr>
          <w:lang w:val="en-US"/>
        </w:rPr>
        <w:t xml:space="preserve"> to use global community cues to “aim” local follow-ups.</w:t>
      </w:r>
    </w:p>
    <w:p w14:paraId="60393305" w14:textId="77777777" w:rsidR="00C305FE" w:rsidRPr="00C305FE" w:rsidRDefault="00C305FE" w:rsidP="00C305FE">
      <w:pPr>
        <w:numPr>
          <w:ilvl w:val="0"/>
          <w:numId w:val="7"/>
        </w:numPr>
        <w:rPr>
          <w:lang w:val="en-US"/>
        </w:rPr>
      </w:pPr>
      <w:proofErr w:type="spellStart"/>
      <w:r w:rsidRPr="00C305FE">
        <w:rPr>
          <w:b/>
          <w:bCs/>
          <w:lang w:val="en-US"/>
        </w:rPr>
        <w:t>Groundedness</w:t>
      </w:r>
      <w:proofErr w:type="spellEnd"/>
      <w:r w:rsidRPr="00C305FE">
        <w:rPr>
          <w:lang w:val="en-US"/>
        </w:rPr>
        <w:t xml:space="preserve">: pass the draft to </w:t>
      </w:r>
      <w:r w:rsidRPr="00C305FE">
        <w:rPr>
          <w:b/>
          <w:bCs/>
          <w:lang w:val="en-US"/>
        </w:rPr>
        <w:t xml:space="preserve">Azure AI Content Safety – </w:t>
      </w:r>
      <w:proofErr w:type="spellStart"/>
      <w:r w:rsidRPr="00C305FE">
        <w:rPr>
          <w:b/>
          <w:bCs/>
          <w:lang w:val="en-US"/>
        </w:rPr>
        <w:t>groundedness</w:t>
      </w:r>
      <w:proofErr w:type="spellEnd"/>
      <w:r w:rsidRPr="00C305FE">
        <w:rPr>
          <w:b/>
          <w:bCs/>
          <w:lang w:val="en-US"/>
        </w:rPr>
        <w:t xml:space="preserve"> detection/correction</w:t>
      </w:r>
      <w:r w:rsidRPr="00C305FE">
        <w:rPr>
          <w:lang w:val="en-US"/>
        </w:rPr>
        <w:t>; only show text that aligns to retrieved sources.</w:t>
      </w:r>
    </w:p>
    <w:p w14:paraId="0D6725C1" w14:textId="77777777" w:rsidR="00C305FE" w:rsidRPr="00C305FE" w:rsidRDefault="00C305FE" w:rsidP="00C305FE">
      <w:pPr>
        <w:rPr>
          <w:lang w:val="en-US"/>
        </w:rPr>
      </w:pPr>
      <w:r w:rsidRPr="00C305FE">
        <w:rPr>
          <w:lang w:val="en-US"/>
        </w:rPr>
        <w:t xml:space="preserve">For a PoC, Microsoft’s </w:t>
      </w:r>
      <w:proofErr w:type="spellStart"/>
      <w:r w:rsidRPr="00C305FE">
        <w:rPr>
          <w:lang w:val="en-US"/>
        </w:rPr>
        <w:t>GraphRAG</w:t>
      </w:r>
      <w:proofErr w:type="spellEnd"/>
      <w:r w:rsidRPr="00C305FE">
        <w:rPr>
          <w:lang w:val="en-US"/>
        </w:rPr>
        <w:t xml:space="preserve"> Accelerator gives a working Azure deployment scaffold (APIs, logging); we treat it as a reference, not a product dependency.</w:t>
      </w:r>
    </w:p>
    <w:p w14:paraId="492015E9" w14:textId="77777777" w:rsidR="00C305FE" w:rsidRPr="00C305FE" w:rsidRDefault="00C305FE" w:rsidP="00C305FE">
      <w:r w:rsidRPr="00C305FE">
        <w:pict w14:anchorId="50AC2F3C">
          <v:rect id="_x0000_i1122" style="width:0;height:1.5pt" o:hralign="center" o:hrstd="t" o:hr="t" fillcolor="#a0a0a0" stroked="f"/>
        </w:pict>
      </w:r>
    </w:p>
    <w:p w14:paraId="6EF55958" w14:textId="77777777" w:rsidR="00C305FE" w:rsidRPr="00C305FE" w:rsidRDefault="00C305FE" w:rsidP="00C305FE">
      <w:pPr>
        <w:rPr>
          <w:b/>
          <w:bCs/>
        </w:rPr>
      </w:pPr>
      <w:r w:rsidRPr="00C305FE">
        <w:rPr>
          <w:b/>
          <w:bCs/>
        </w:rPr>
        <w:t xml:space="preserve">8) </w:t>
      </w:r>
      <w:proofErr w:type="spellStart"/>
      <w:r w:rsidRPr="00C305FE">
        <w:rPr>
          <w:b/>
          <w:bCs/>
        </w:rPr>
        <w:t>Security</w:t>
      </w:r>
      <w:proofErr w:type="spellEnd"/>
      <w:r w:rsidRPr="00C305FE">
        <w:rPr>
          <w:b/>
          <w:bCs/>
        </w:rPr>
        <w:t xml:space="preserve">, </w:t>
      </w:r>
      <w:proofErr w:type="spellStart"/>
      <w:r w:rsidRPr="00C305FE">
        <w:rPr>
          <w:b/>
          <w:bCs/>
        </w:rPr>
        <w:t>residency</w:t>
      </w:r>
      <w:proofErr w:type="spellEnd"/>
      <w:r w:rsidRPr="00C305FE">
        <w:rPr>
          <w:b/>
          <w:bCs/>
        </w:rPr>
        <w:t xml:space="preserve"> &amp; </w:t>
      </w:r>
      <w:proofErr w:type="spellStart"/>
      <w:r w:rsidRPr="00C305FE">
        <w:rPr>
          <w:b/>
          <w:bCs/>
        </w:rPr>
        <w:t>governance</w:t>
      </w:r>
      <w:proofErr w:type="spellEnd"/>
    </w:p>
    <w:p w14:paraId="55716CAB" w14:textId="77777777" w:rsidR="00C305FE" w:rsidRPr="00C305FE" w:rsidRDefault="00C305FE" w:rsidP="00C305FE">
      <w:pPr>
        <w:numPr>
          <w:ilvl w:val="0"/>
          <w:numId w:val="8"/>
        </w:numPr>
        <w:rPr>
          <w:lang w:val="en-US"/>
        </w:rPr>
      </w:pPr>
      <w:r w:rsidRPr="00C305FE">
        <w:rPr>
          <w:b/>
          <w:bCs/>
          <w:lang w:val="en-US"/>
        </w:rPr>
        <w:t>Private networking</w:t>
      </w:r>
      <w:r w:rsidRPr="00C305FE">
        <w:rPr>
          <w:lang w:val="en-US"/>
        </w:rPr>
        <w:t xml:space="preserve">: </w:t>
      </w:r>
      <w:r w:rsidRPr="00C305FE">
        <w:rPr>
          <w:b/>
          <w:bCs/>
          <w:lang w:val="en-US"/>
        </w:rPr>
        <w:t>Private Link/Private Endpoints</w:t>
      </w:r>
      <w:r w:rsidRPr="00C305FE">
        <w:rPr>
          <w:lang w:val="en-US"/>
        </w:rPr>
        <w:t xml:space="preserve"> for Cosmos and AI Search; private DNS zones; no public exposure.</w:t>
      </w:r>
    </w:p>
    <w:p w14:paraId="7B62C4F1" w14:textId="77777777" w:rsidR="00C305FE" w:rsidRPr="00C305FE" w:rsidRDefault="00C305FE" w:rsidP="00C305FE">
      <w:pPr>
        <w:numPr>
          <w:ilvl w:val="0"/>
          <w:numId w:val="8"/>
        </w:numPr>
        <w:rPr>
          <w:lang w:val="en-US"/>
        </w:rPr>
      </w:pPr>
      <w:r w:rsidRPr="00C305FE">
        <w:rPr>
          <w:b/>
          <w:bCs/>
          <w:lang w:val="en-US"/>
        </w:rPr>
        <w:t>RBAC/Key Vault</w:t>
      </w:r>
      <w:r w:rsidRPr="00C305FE">
        <w:rPr>
          <w:lang w:val="en-US"/>
        </w:rPr>
        <w:t xml:space="preserve"> for secrets; </w:t>
      </w:r>
      <w:r w:rsidRPr="00C305FE">
        <w:rPr>
          <w:b/>
          <w:bCs/>
          <w:lang w:val="en-US"/>
        </w:rPr>
        <w:t>App Insights</w:t>
      </w:r>
      <w:r w:rsidRPr="00C305FE">
        <w:rPr>
          <w:lang w:val="en-US"/>
        </w:rPr>
        <w:t xml:space="preserve"> for traces; </w:t>
      </w:r>
      <w:r w:rsidRPr="00C305FE">
        <w:rPr>
          <w:b/>
          <w:bCs/>
          <w:lang w:val="en-US"/>
        </w:rPr>
        <w:t>Purview (UAE North)</w:t>
      </w:r>
      <w:r w:rsidRPr="00C305FE">
        <w:rPr>
          <w:lang w:val="en-US"/>
        </w:rPr>
        <w:t xml:space="preserve"> for catalog/lineage.</w:t>
      </w:r>
    </w:p>
    <w:p w14:paraId="172A562D" w14:textId="77777777" w:rsidR="00C305FE" w:rsidRPr="00C305FE" w:rsidRDefault="00C305FE" w:rsidP="00C305FE">
      <w:pPr>
        <w:numPr>
          <w:ilvl w:val="0"/>
          <w:numId w:val="8"/>
        </w:numPr>
        <w:rPr>
          <w:lang w:val="en-US"/>
        </w:rPr>
      </w:pPr>
      <w:r w:rsidRPr="00C305FE">
        <w:rPr>
          <w:b/>
          <w:bCs/>
          <w:lang w:val="en-US"/>
        </w:rPr>
        <w:t>Data residency</w:t>
      </w:r>
      <w:r w:rsidRPr="00C305FE">
        <w:rPr>
          <w:lang w:val="en-US"/>
        </w:rPr>
        <w:t xml:space="preserve">: deploy in </w:t>
      </w:r>
      <w:r w:rsidRPr="00C305FE">
        <w:rPr>
          <w:b/>
          <w:bCs/>
          <w:lang w:val="en-US"/>
        </w:rPr>
        <w:t>UAE North</w:t>
      </w:r>
      <w:r w:rsidRPr="00C305FE">
        <w:rPr>
          <w:lang w:val="en-US"/>
        </w:rPr>
        <w:t xml:space="preserve">; confirm model availability for </w:t>
      </w:r>
      <w:r w:rsidRPr="00C305FE">
        <w:rPr>
          <w:b/>
          <w:bCs/>
          <w:lang w:val="en-US"/>
        </w:rPr>
        <w:t>Azure OpenAI</w:t>
      </w:r>
      <w:r w:rsidRPr="00C305FE">
        <w:rPr>
          <w:lang w:val="en-US"/>
        </w:rPr>
        <w:t xml:space="preserve"> per region at provisioning time.</w:t>
      </w:r>
    </w:p>
    <w:p w14:paraId="4E38C34E" w14:textId="77777777" w:rsidR="00C305FE" w:rsidRPr="00C305FE" w:rsidRDefault="00C305FE" w:rsidP="00C305FE">
      <w:r w:rsidRPr="00C305FE">
        <w:pict w14:anchorId="789CF161">
          <v:rect id="_x0000_i1123" style="width:0;height:1.5pt" o:hralign="center" o:hrstd="t" o:hr="t" fillcolor="#a0a0a0" stroked="f"/>
        </w:pict>
      </w:r>
    </w:p>
    <w:p w14:paraId="72A961B2" w14:textId="77777777" w:rsidR="00C305FE" w:rsidRPr="00C305FE" w:rsidRDefault="00C305FE" w:rsidP="00C305FE">
      <w:pPr>
        <w:rPr>
          <w:b/>
          <w:bCs/>
          <w:lang w:val="en-US"/>
        </w:rPr>
      </w:pPr>
      <w:r w:rsidRPr="00C305FE">
        <w:rPr>
          <w:b/>
          <w:bCs/>
          <w:lang w:val="en-US"/>
        </w:rPr>
        <w:t>9) Evaluation &amp; QA (what we will measure)</w:t>
      </w:r>
    </w:p>
    <w:p w14:paraId="6715EC1D" w14:textId="77777777" w:rsidR="00C305FE" w:rsidRPr="00C305FE" w:rsidRDefault="00C305FE" w:rsidP="00C305FE">
      <w:pPr>
        <w:numPr>
          <w:ilvl w:val="0"/>
          <w:numId w:val="9"/>
        </w:numPr>
        <w:rPr>
          <w:lang w:val="en-US"/>
        </w:rPr>
      </w:pPr>
      <w:r w:rsidRPr="00C305FE">
        <w:rPr>
          <w:b/>
          <w:bCs/>
          <w:lang w:val="en-US"/>
        </w:rPr>
        <w:t>Answer quality</w:t>
      </w:r>
      <w:r w:rsidRPr="00C305FE">
        <w:rPr>
          <w:lang w:val="en-US"/>
        </w:rPr>
        <w:t xml:space="preserve">: </w:t>
      </w:r>
      <w:proofErr w:type="spellStart"/>
      <w:r w:rsidRPr="00C305FE">
        <w:rPr>
          <w:lang w:val="en-US"/>
        </w:rPr>
        <w:t>groundedness</w:t>
      </w:r>
      <w:proofErr w:type="spellEnd"/>
      <w:r w:rsidRPr="00C305FE">
        <w:rPr>
          <w:lang w:val="en-US"/>
        </w:rPr>
        <w:t xml:space="preserve"> pass rate; citation precision (node/edge IDs; Gazette no./date).</w:t>
      </w:r>
    </w:p>
    <w:p w14:paraId="4F0FF784" w14:textId="77777777" w:rsidR="00C305FE" w:rsidRPr="00C305FE" w:rsidRDefault="00C305FE" w:rsidP="00C305FE">
      <w:pPr>
        <w:numPr>
          <w:ilvl w:val="0"/>
          <w:numId w:val="9"/>
        </w:numPr>
        <w:rPr>
          <w:lang w:val="en-US"/>
        </w:rPr>
      </w:pPr>
      <w:r w:rsidRPr="00C305FE">
        <w:rPr>
          <w:b/>
          <w:bCs/>
          <w:lang w:val="en-US"/>
        </w:rPr>
        <w:t>Temporal correctness</w:t>
      </w:r>
      <w:r w:rsidRPr="00C305FE">
        <w:rPr>
          <w:lang w:val="en-US"/>
        </w:rPr>
        <w:t>: “as-of” regression tests against known law changes (Gazette-stamped).</w:t>
      </w:r>
    </w:p>
    <w:p w14:paraId="32975AC5" w14:textId="77777777" w:rsidR="00C305FE" w:rsidRPr="00C305FE" w:rsidRDefault="00C305FE" w:rsidP="00C305FE">
      <w:pPr>
        <w:numPr>
          <w:ilvl w:val="0"/>
          <w:numId w:val="9"/>
        </w:numPr>
        <w:rPr>
          <w:lang w:val="en-US"/>
        </w:rPr>
      </w:pPr>
      <w:r w:rsidRPr="00C305FE">
        <w:rPr>
          <w:b/>
          <w:bCs/>
          <w:lang w:val="en-US"/>
        </w:rPr>
        <w:t>Recall on cross-jurisdiction questions</w:t>
      </w:r>
      <w:r w:rsidRPr="00C305FE">
        <w:rPr>
          <w:lang w:val="en-US"/>
        </w:rPr>
        <w:t>: presence of DIFC/ADGM where relevant.</w:t>
      </w:r>
    </w:p>
    <w:p w14:paraId="73820CE8" w14:textId="77777777" w:rsidR="00C305FE" w:rsidRPr="00C305FE" w:rsidRDefault="00C305FE" w:rsidP="00C305FE">
      <w:pPr>
        <w:numPr>
          <w:ilvl w:val="0"/>
          <w:numId w:val="9"/>
        </w:numPr>
        <w:rPr>
          <w:lang w:val="en-US"/>
        </w:rPr>
      </w:pPr>
      <w:r w:rsidRPr="00C305FE">
        <w:rPr>
          <w:b/>
          <w:bCs/>
          <w:lang w:val="en-US"/>
        </w:rPr>
        <w:t>Latency &amp; cost</w:t>
      </w:r>
      <w:r w:rsidRPr="00C305FE">
        <w:rPr>
          <w:lang w:val="en-US"/>
        </w:rPr>
        <w:t xml:space="preserve">: tokens/query; RU/s &amp; SU/h per query type; semantic </w:t>
      </w:r>
      <w:proofErr w:type="spellStart"/>
      <w:r w:rsidRPr="00C305FE">
        <w:rPr>
          <w:lang w:val="en-US"/>
        </w:rPr>
        <w:t>rerank</w:t>
      </w:r>
      <w:proofErr w:type="spellEnd"/>
      <w:r w:rsidRPr="00C305FE">
        <w:rPr>
          <w:lang w:val="en-US"/>
        </w:rPr>
        <w:t xml:space="preserve"> utilization.</w:t>
      </w:r>
    </w:p>
    <w:p w14:paraId="5F361C36" w14:textId="77777777" w:rsidR="00C305FE" w:rsidRPr="00C305FE" w:rsidRDefault="00C305FE" w:rsidP="00C305FE">
      <w:pPr>
        <w:numPr>
          <w:ilvl w:val="0"/>
          <w:numId w:val="9"/>
        </w:numPr>
        <w:rPr>
          <w:lang w:val="en-US"/>
        </w:rPr>
      </w:pPr>
      <w:r w:rsidRPr="00C305FE">
        <w:rPr>
          <w:b/>
          <w:bCs/>
          <w:lang w:val="en-US"/>
        </w:rPr>
        <w:t>User-visible paths</w:t>
      </w:r>
      <w:r w:rsidRPr="00C305FE">
        <w:rPr>
          <w:lang w:val="en-US"/>
        </w:rPr>
        <w:t>: % of answers with explorable Local paths.</w:t>
      </w:r>
    </w:p>
    <w:p w14:paraId="39E52E3E" w14:textId="77777777" w:rsidR="00C305FE" w:rsidRPr="00C305FE" w:rsidRDefault="00C305FE" w:rsidP="00C305FE">
      <w:r w:rsidRPr="00C305FE">
        <w:pict w14:anchorId="37E500B6">
          <v:rect id="_x0000_i1124" style="width:0;height:1.5pt" o:hralign="center" o:hrstd="t" o:hr="t" fillcolor="#a0a0a0" stroked="f"/>
        </w:pict>
      </w:r>
    </w:p>
    <w:p w14:paraId="282BC635" w14:textId="77777777" w:rsidR="00C305FE" w:rsidRPr="00C305FE" w:rsidRDefault="00C305FE" w:rsidP="00C305FE">
      <w:pPr>
        <w:rPr>
          <w:b/>
          <w:bCs/>
          <w:lang w:val="en-US"/>
        </w:rPr>
      </w:pPr>
      <w:r w:rsidRPr="00C305FE">
        <w:rPr>
          <w:b/>
          <w:bCs/>
          <w:lang w:val="en-US"/>
        </w:rPr>
        <w:t>10) Cost model &amp; projection (how you budget)</w:t>
      </w:r>
    </w:p>
    <w:p w14:paraId="325FB63F" w14:textId="77777777" w:rsidR="00C305FE" w:rsidRPr="00C305FE" w:rsidRDefault="00C305FE" w:rsidP="00C305FE">
      <w:pPr>
        <w:rPr>
          <w:lang w:val="en-US"/>
        </w:rPr>
      </w:pPr>
      <w:r w:rsidRPr="00C305FE">
        <w:rPr>
          <w:b/>
          <w:bCs/>
          <w:lang w:val="en-US"/>
        </w:rPr>
        <w:t>What drives cost most</w:t>
      </w:r>
      <w:r w:rsidRPr="00C305FE">
        <w:rPr>
          <w:lang w:val="en-US"/>
        </w:rPr>
        <w:t xml:space="preserve">: (1) </w:t>
      </w:r>
      <w:r w:rsidRPr="00C305FE">
        <w:rPr>
          <w:b/>
          <w:bCs/>
          <w:lang w:val="en-US"/>
        </w:rPr>
        <w:t>LLM tokens</w:t>
      </w:r>
      <w:r w:rsidRPr="00C305FE">
        <w:rPr>
          <w:lang w:val="en-US"/>
        </w:rPr>
        <w:t xml:space="preserve"> and (2) </w:t>
      </w:r>
      <w:r w:rsidRPr="00C305FE">
        <w:rPr>
          <w:b/>
          <w:bCs/>
          <w:lang w:val="en-US"/>
        </w:rPr>
        <w:t>retrieval capacity</w:t>
      </w:r>
      <w:r w:rsidRPr="00C305FE">
        <w:rPr>
          <w:lang w:val="en-US"/>
        </w:rPr>
        <w:t xml:space="preserve">. Azure exposes clear dials: </w:t>
      </w:r>
      <w:r w:rsidRPr="00C305FE">
        <w:rPr>
          <w:b/>
          <w:bCs/>
          <w:lang w:val="en-US"/>
        </w:rPr>
        <w:t>Cosmos RU/s</w:t>
      </w:r>
      <w:r w:rsidRPr="00C305FE">
        <w:rPr>
          <w:lang w:val="en-US"/>
        </w:rPr>
        <w:t xml:space="preserve">, </w:t>
      </w:r>
      <w:r w:rsidRPr="00C305FE">
        <w:rPr>
          <w:b/>
          <w:bCs/>
          <w:lang w:val="en-US"/>
        </w:rPr>
        <w:t>Search SU/h</w:t>
      </w:r>
      <w:r w:rsidRPr="00C305FE">
        <w:rPr>
          <w:lang w:val="en-US"/>
        </w:rPr>
        <w:t xml:space="preserve">, </w:t>
      </w:r>
      <w:r w:rsidRPr="00C305FE">
        <w:rPr>
          <w:b/>
          <w:bCs/>
          <w:lang w:val="en-US"/>
        </w:rPr>
        <w:t>Semantic ranker $1/1k</w:t>
      </w:r>
      <w:r w:rsidRPr="00C305FE">
        <w:rPr>
          <w:lang w:val="en-US"/>
        </w:rPr>
        <w:t xml:space="preserve"> queries (1k free), and </w:t>
      </w:r>
      <w:r w:rsidRPr="00C305FE">
        <w:rPr>
          <w:b/>
          <w:bCs/>
          <w:lang w:val="en-US"/>
        </w:rPr>
        <w:t>model tokens</w:t>
      </w:r>
      <w:r w:rsidRPr="00C305FE">
        <w:rPr>
          <w:lang w:val="en-US"/>
        </w:rPr>
        <w:t>.</w:t>
      </w:r>
    </w:p>
    <w:p w14:paraId="1CDF644F" w14:textId="77777777" w:rsidR="00C305FE" w:rsidRPr="00C305FE" w:rsidRDefault="00C305FE" w:rsidP="00C305FE">
      <w:proofErr w:type="spellStart"/>
      <w:r w:rsidRPr="00C305FE">
        <w:rPr>
          <w:b/>
          <w:bCs/>
        </w:rPr>
        <w:t>Azure-native</w:t>
      </w:r>
      <w:proofErr w:type="spellEnd"/>
      <w:r w:rsidRPr="00C305FE">
        <w:rPr>
          <w:b/>
          <w:bCs/>
        </w:rPr>
        <w:t xml:space="preserve"> </w:t>
      </w:r>
      <w:proofErr w:type="spellStart"/>
      <w:r w:rsidRPr="00C305FE">
        <w:rPr>
          <w:b/>
          <w:bCs/>
        </w:rPr>
        <w:t>lines</w:t>
      </w:r>
      <w:proofErr w:type="spellEnd"/>
    </w:p>
    <w:p w14:paraId="4117E0DF" w14:textId="77777777" w:rsidR="00C305FE" w:rsidRPr="00C305FE" w:rsidRDefault="00C305FE" w:rsidP="00C305FE">
      <w:pPr>
        <w:numPr>
          <w:ilvl w:val="0"/>
          <w:numId w:val="10"/>
        </w:numPr>
        <w:rPr>
          <w:lang w:val="en-US"/>
        </w:rPr>
      </w:pPr>
      <w:r w:rsidRPr="00C305FE">
        <w:rPr>
          <w:b/>
          <w:bCs/>
          <w:lang w:val="en-US"/>
        </w:rPr>
        <w:lastRenderedPageBreak/>
        <w:t>Cosmos DB (</w:t>
      </w:r>
      <w:proofErr w:type="gramStart"/>
      <w:r w:rsidRPr="00C305FE">
        <w:rPr>
          <w:b/>
          <w:bCs/>
          <w:lang w:val="en-US"/>
        </w:rPr>
        <w:t>Gremlin)</w:t>
      </w:r>
      <w:r w:rsidRPr="00C305FE">
        <w:rPr>
          <w:lang w:val="en-US"/>
        </w:rPr>
        <w:t xml:space="preserve"> —</w:t>
      </w:r>
      <w:proofErr w:type="gramEnd"/>
      <w:r w:rsidRPr="00C305FE">
        <w:rPr>
          <w:lang w:val="en-US"/>
        </w:rPr>
        <w:t xml:space="preserve"> </w:t>
      </w:r>
      <w:proofErr w:type="gramStart"/>
      <w:r w:rsidRPr="00C305FE">
        <w:rPr>
          <w:lang w:val="en-US"/>
        </w:rPr>
        <w:t>compute</w:t>
      </w:r>
      <w:proofErr w:type="gramEnd"/>
      <w:r w:rsidRPr="00C305FE">
        <w:rPr>
          <w:lang w:val="en-US"/>
        </w:rPr>
        <w:t xml:space="preserve"> billed by </w:t>
      </w:r>
      <w:r w:rsidRPr="00C305FE">
        <w:rPr>
          <w:b/>
          <w:bCs/>
          <w:lang w:val="en-US"/>
        </w:rPr>
        <w:t>RU/s</w:t>
      </w:r>
      <w:r w:rsidRPr="00C305FE">
        <w:rPr>
          <w:lang w:val="en-US"/>
        </w:rPr>
        <w:t xml:space="preserve">, with storage &amp; bandwidth separate; </w:t>
      </w:r>
      <w:proofErr w:type="spellStart"/>
      <w:r w:rsidRPr="00C305FE">
        <w:rPr>
          <w:lang w:val="en-US"/>
        </w:rPr>
        <w:t>autoscale</w:t>
      </w:r>
      <w:proofErr w:type="spellEnd"/>
      <w:r w:rsidRPr="00C305FE">
        <w:rPr>
          <w:lang w:val="en-US"/>
        </w:rPr>
        <w:t>/reserved capacity available.</w:t>
      </w:r>
    </w:p>
    <w:p w14:paraId="4C1AB15D" w14:textId="77777777" w:rsidR="00C305FE" w:rsidRPr="00C305FE" w:rsidRDefault="00C305FE" w:rsidP="00C305FE">
      <w:pPr>
        <w:numPr>
          <w:ilvl w:val="0"/>
          <w:numId w:val="10"/>
        </w:numPr>
      </w:pPr>
      <w:r w:rsidRPr="00C305FE">
        <w:rPr>
          <w:b/>
          <w:bCs/>
          <w:lang w:val="en-US"/>
        </w:rPr>
        <w:t>Azure AI Search</w:t>
      </w:r>
      <w:r w:rsidRPr="00C305FE">
        <w:rPr>
          <w:lang w:val="en-US"/>
        </w:rPr>
        <w:t xml:space="preserve"> — billed per </w:t>
      </w:r>
      <w:r w:rsidRPr="00C305FE">
        <w:rPr>
          <w:b/>
          <w:bCs/>
          <w:lang w:val="en-US"/>
        </w:rPr>
        <w:t>Search Unit</w:t>
      </w:r>
      <w:r w:rsidRPr="00C305FE">
        <w:rPr>
          <w:lang w:val="en-US"/>
        </w:rPr>
        <w:t xml:space="preserve">; </w:t>
      </w:r>
      <w:r w:rsidRPr="00C305FE">
        <w:rPr>
          <w:b/>
          <w:bCs/>
          <w:lang w:val="en-US"/>
        </w:rPr>
        <w:t>semantic ranker</w:t>
      </w:r>
      <w:r w:rsidRPr="00C305FE">
        <w:rPr>
          <w:lang w:val="en-US"/>
        </w:rPr>
        <w:t xml:space="preserve"> billed by usage (first </w:t>
      </w:r>
      <w:r w:rsidRPr="00C305FE">
        <w:rPr>
          <w:b/>
          <w:bCs/>
          <w:lang w:val="en-US"/>
        </w:rPr>
        <w:t>1k free</w:t>
      </w:r>
      <w:r w:rsidRPr="00C305FE">
        <w:rPr>
          <w:lang w:val="en-US"/>
        </w:rPr>
        <w:t xml:space="preserve">, then </w:t>
      </w:r>
      <w:r w:rsidRPr="00C305FE">
        <w:rPr>
          <w:b/>
          <w:bCs/>
          <w:lang w:val="en-US"/>
        </w:rPr>
        <w:t>$1/1k</w:t>
      </w:r>
      <w:r w:rsidRPr="00C305FE">
        <w:rPr>
          <w:lang w:val="en-US"/>
        </w:rPr>
        <w:t xml:space="preserve">). </w:t>
      </w:r>
      <w:proofErr w:type="spellStart"/>
      <w:r w:rsidRPr="00C305FE">
        <w:t>Vector</w:t>
      </w:r>
      <w:proofErr w:type="spellEnd"/>
      <w:r w:rsidRPr="00C305FE">
        <w:t xml:space="preserve"> </w:t>
      </w:r>
      <w:proofErr w:type="spellStart"/>
      <w:r w:rsidRPr="00C305FE">
        <w:t>search</w:t>
      </w:r>
      <w:proofErr w:type="spellEnd"/>
      <w:r w:rsidRPr="00C305FE">
        <w:t xml:space="preserve"> </w:t>
      </w:r>
      <w:proofErr w:type="spellStart"/>
      <w:r w:rsidRPr="00C305FE">
        <w:t>has</w:t>
      </w:r>
      <w:proofErr w:type="spellEnd"/>
      <w:r w:rsidRPr="00C305FE">
        <w:t xml:space="preserve"> no extra </w:t>
      </w:r>
      <w:proofErr w:type="spellStart"/>
      <w:r w:rsidRPr="00C305FE">
        <w:t>fee</w:t>
      </w:r>
      <w:proofErr w:type="spellEnd"/>
      <w:r w:rsidRPr="00C305FE">
        <w:t xml:space="preserve"> </w:t>
      </w:r>
      <w:proofErr w:type="spellStart"/>
      <w:r w:rsidRPr="00C305FE">
        <w:t>beyond</w:t>
      </w:r>
      <w:proofErr w:type="spellEnd"/>
      <w:r w:rsidRPr="00C305FE">
        <w:t xml:space="preserve"> </w:t>
      </w:r>
      <w:proofErr w:type="spellStart"/>
      <w:r w:rsidRPr="00C305FE">
        <w:t>the</w:t>
      </w:r>
      <w:proofErr w:type="spellEnd"/>
      <w:r w:rsidRPr="00C305FE">
        <w:t xml:space="preserve"> SU.</w:t>
      </w:r>
    </w:p>
    <w:p w14:paraId="37131B45" w14:textId="77777777" w:rsidR="00C305FE" w:rsidRPr="00C305FE" w:rsidRDefault="00C305FE" w:rsidP="00C305FE">
      <w:pPr>
        <w:numPr>
          <w:ilvl w:val="0"/>
          <w:numId w:val="10"/>
        </w:numPr>
        <w:rPr>
          <w:lang w:val="en-US"/>
        </w:rPr>
      </w:pPr>
      <w:r w:rsidRPr="00C305FE">
        <w:rPr>
          <w:b/>
          <w:bCs/>
          <w:lang w:val="en-US"/>
        </w:rPr>
        <w:t>Azure OpenAI</w:t>
      </w:r>
      <w:r w:rsidRPr="00C305FE">
        <w:rPr>
          <w:lang w:val="en-US"/>
        </w:rPr>
        <w:t xml:space="preserve"> — token-metered; model &amp; region determine rates/availability.</w:t>
      </w:r>
    </w:p>
    <w:p w14:paraId="730A01C7" w14:textId="77777777" w:rsidR="00C305FE" w:rsidRPr="00C305FE" w:rsidRDefault="00C305FE" w:rsidP="00C305FE">
      <w:pPr>
        <w:numPr>
          <w:ilvl w:val="0"/>
          <w:numId w:val="10"/>
        </w:numPr>
        <w:rPr>
          <w:lang w:val="en-US"/>
        </w:rPr>
      </w:pPr>
      <w:r w:rsidRPr="00C305FE">
        <w:rPr>
          <w:b/>
          <w:bCs/>
          <w:lang w:val="en-US"/>
        </w:rPr>
        <w:t>Document Intelligence (</w:t>
      </w:r>
      <w:proofErr w:type="gramStart"/>
      <w:r w:rsidRPr="00C305FE">
        <w:rPr>
          <w:b/>
          <w:bCs/>
          <w:lang w:val="en-US"/>
        </w:rPr>
        <w:t>OCR)</w:t>
      </w:r>
      <w:r w:rsidRPr="00C305FE">
        <w:rPr>
          <w:lang w:val="en-US"/>
        </w:rPr>
        <w:t xml:space="preserve"> —</w:t>
      </w:r>
      <w:proofErr w:type="gramEnd"/>
      <w:r w:rsidRPr="00C305FE">
        <w:rPr>
          <w:lang w:val="en-US"/>
        </w:rPr>
        <w:t xml:space="preserve"> page-based pricing; Arabic supported.</w:t>
      </w:r>
    </w:p>
    <w:p w14:paraId="61F315B8" w14:textId="77777777" w:rsidR="00C305FE" w:rsidRPr="00C305FE" w:rsidRDefault="00C305FE" w:rsidP="00C305FE">
      <w:pPr>
        <w:numPr>
          <w:ilvl w:val="0"/>
          <w:numId w:val="10"/>
        </w:numPr>
        <w:rPr>
          <w:lang w:val="en-US"/>
        </w:rPr>
      </w:pPr>
      <w:r w:rsidRPr="00C305FE">
        <w:rPr>
          <w:b/>
          <w:bCs/>
          <w:lang w:val="en-US"/>
        </w:rPr>
        <w:t>Private Link</w:t>
      </w:r>
      <w:r w:rsidRPr="00C305FE">
        <w:rPr>
          <w:lang w:val="en-US"/>
        </w:rPr>
        <w:t xml:space="preserve"> — endpoint hourly + data processed (small but non-zero).</w:t>
      </w:r>
    </w:p>
    <w:p w14:paraId="4595195F" w14:textId="77777777" w:rsidR="00C305FE" w:rsidRPr="00C305FE" w:rsidRDefault="00C305FE" w:rsidP="00C305FE">
      <w:r w:rsidRPr="00C305FE">
        <w:rPr>
          <w:b/>
          <w:bCs/>
        </w:rPr>
        <w:t>Neo4j (</w:t>
      </w:r>
      <w:proofErr w:type="spellStart"/>
      <w:r w:rsidRPr="00C305FE">
        <w:rPr>
          <w:b/>
          <w:bCs/>
        </w:rPr>
        <w:t>optional</w:t>
      </w:r>
      <w:proofErr w:type="spellEnd"/>
      <w:r w:rsidRPr="00C305FE">
        <w:rPr>
          <w:b/>
          <w:bCs/>
        </w:rPr>
        <w:t xml:space="preserve"> </w:t>
      </w:r>
      <w:proofErr w:type="spellStart"/>
      <w:r w:rsidRPr="00C305FE">
        <w:rPr>
          <w:b/>
          <w:bCs/>
        </w:rPr>
        <w:t>mirror</w:t>
      </w:r>
      <w:proofErr w:type="spellEnd"/>
      <w:r w:rsidRPr="00C305FE">
        <w:rPr>
          <w:b/>
          <w:bCs/>
        </w:rPr>
        <w:t xml:space="preserve"> / demo)</w:t>
      </w:r>
    </w:p>
    <w:p w14:paraId="03FB3013" w14:textId="77777777" w:rsidR="00C305FE" w:rsidRPr="00C305FE" w:rsidRDefault="00C305FE" w:rsidP="00C305FE">
      <w:pPr>
        <w:numPr>
          <w:ilvl w:val="0"/>
          <w:numId w:val="11"/>
        </w:numPr>
        <w:rPr>
          <w:lang w:val="en-US"/>
        </w:rPr>
      </w:pPr>
      <w:proofErr w:type="spellStart"/>
      <w:r w:rsidRPr="00C305FE">
        <w:rPr>
          <w:b/>
          <w:bCs/>
          <w:lang w:val="en-US"/>
        </w:rPr>
        <w:t>AuraDB</w:t>
      </w:r>
      <w:proofErr w:type="spellEnd"/>
      <w:r w:rsidRPr="00C305FE">
        <w:rPr>
          <w:lang w:val="en-US"/>
        </w:rPr>
        <w:t xml:space="preserve">: </w:t>
      </w:r>
      <w:r w:rsidRPr="00C305FE">
        <w:rPr>
          <w:b/>
          <w:bCs/>
          <w:lang w:val="en-US"/>
        </w:rPr>
        <w:t>$65/GB-</w:t>
      </w:r>
      <w:proofErr w:type="spellStart"/>
      <w:r w:rsidRPr="00C305FE">
        <w:rPr>
          <w:b/>
          <w:bCs/>
          <w:lang w:val="en-US"/>
        </w:rPr>
        <w:t>mo</w:t>
      </w:r>
      <w:proofErr w:type="spellEnd"/>
      <w:r w:rsidRPr="00C305FE">
        <w:rPr>
          <w:b/>
          <w:bCs/>
          <w:lang w:val="en-US"/>
        </w:rPr>
        <w:t xml:space="preserve"> (Professional)</w:t>
      </w:r>
      <w:r w:rsidRPr="00C305FE">
        <w:rPr>
          <w:lang w:val="en-US"/>
        </w:rPr>
        <w:t xml:space="preserve">; </w:t>
      </w:r>
      <w:r w:rsidRPr="00C305FE">
        <w:rPr>
          <w:b/>
          <w:bCs/>
          <w:lang w:val="en-US"/>
        </w:rPr>
        <w:t>$146/GB-</w:t>
      </w:r>
      <w:proofErr w:type="spellStart"/>
      <w:r w:rsidRPr="00C305FE">
        <w:rPr>
          <w:b/>
          <w:bCs/>
          <w:lang w:val="en-US"/>
        </w:rPr>
        <w:t>mo</w:t>
      </w:r>
      <w:proofErr w:type="spellEnd"/>
      <w:r w:rsidRPr="00C305FE">
        <w:rPr>
          <w:b/>
          <w:bCs/>
          <w:lang w:val="en-US"/>
        </w:rPr>
        <w:t xml:space="preserve"> (Business Critical)</w:t>
      </w:r>
      <w:r w:rsidRPr="00C305FE">
        <w:rPr>
          <w:lang w:val="en-US"/>
        </w:rPr>
        <w:t xml:space="preserve">. Excellent for demos and analyst exploration with </w:t>
      </w:r>
      <w:r w:rsidRPr="00C305FE">
        <w:rPr>
          <w:b/>
          <w:bCs/>
          <w:lang w:val="en-US"/>
        </w:rPr>
        <w:t>Bloom</w:t>
      </w:r>
      <w:r w:rsidRPr="00C305FE">
        <w:rPr>
          <w:lang w:val="en-US"/>
        </w:rPr>
        <w:t xml:space="preserve">, </w:t>
      </w:r>
      <w:r w:rsidRPr="00C305FE">
        <w:rPr>
          <w:b/>
          <w:bCs/>
          <w:lang w:val="en-US"/>
        </w:rPr>
        <w:t>Text2Cypher</w:t>
      </w:r>
      <w:r w:rsidRPr="00C305FE">
        <w:rPr>
          <w:lang w:val="en-US"/>
        </w:rPr>
        <w:t xml:space="preserve">, and </w:t>
      </w:r>
      <w:r w:rsidRPr="00C305FE">
        <w:rPr>
          <w:b/>
          <w:bCs/>
          <w:lang w:val="en-US"/>
        </w:rPr>
        <w:t>GDS</w:t>
      </w:r>
      <w:r w:rsidRPr="00C305FE">
        <w:rPr>
          <w:lang w:val="en-US"/>
        </w:rPr>
        <w:t>.</w:t>
      </w:r>
    </w:p>
    <w:p w14:paraId="56700538" w14:textId="77777777" w:rsidR="00C305FE" w:rsidRPr="00C305FE" w:rsidRDefault="00C305FE" w:rsidP="00C305FE">
      <w:pPr>
        <w:rPr>
          <w:lang w:val="en-US"/>
        </w:rPr>
      </w:pPr>
      <w:r w:rsidRPr="00C305FE">
        <w:rPr>
          <w:lang w:val="en-US"/>
        </w:rPr>
        <w:t xml:space="preserve">Projection approach: we will size (a) ingestion volume (pages/month), (b) peak QPS and mix (Local vs Global/DRIFT), (c) token budget per query path, then compute RU/s + SU/h + semantic </w:t>
      </w:r>
      <w:proofErr w:type="spellStart"/>
      <w:r w:rsidRPr="00C305FE">
        <w:rPr>
          <w:lang w:val="en-US"/>
        </w:rPr>
        <w:t>rerank</w:t>
      </w:r>
      <w:proofErr w:type="spellEnd"/>
      <w:r w:rsidRPr="00C305FE">
        <w:rPr>
          <w:lang w:val="en-US"/>
        </w:rPr>
        <w:t xml:space="preserve"> + tokens per month. This produces a defensible cost envelope you can tune by turning semantic </w:t>
      </w:r>
      <w:proofErr w:type="spellStart"/>
      <w:r w:rsidRPr="00C305FE">
        <w:rPr>
          <w:lang w:val="en-US"/>
        </w:rPr>
        <w:t>rerank</w:t>
      </w:r>
      <w:proofErr w:type="spellEnd"/>
      <w:r w:rsidRPr="00C305FE">
        <w:rPr>
          <w:lang w:val="en-US"/>
        </w:rPr>
        <w:t xml:space="preserve"> on/off or switching to smaller models for some steps.</w:t>
      </w:r>
    </w:p>
    <w:p w14:paraId="228517A7" w14:textId="77777777" w:rsidR="00C305FE" w:rsidRPr="00C305FE" w:rsidRDefault="00C305FE" w:rsidP="00C305FE">
      <w:r w:rsidRPr="00C305FE">
        <w:pict w14:anchorId="6759244D">
          <v:rect id="_x0000_i1125" style="width:0;height:1.5pt" o:hralign="center" o:hrstd="t" o:hr="t" fillcolor="#a0a0a0" stroked="f"/>
        </w:pict>
      </w:r>
    </w:p>
    <w:p w14:paraId="66E92121" w14:textId="77777777" w:rsidR="00C305FE" w:rsidRPr="00C305FE" w:rsidRDefault="00C305FE" w:rsidP="00C305FE">
      <w:pPr>
        <w:rPr>
          <w:b/>
          <w:bCs/>
          <w:lang w:val="en-US"/>
        </w:rPr>
      </w:pPr>
      <w:r w:rsidRPr="00C305FE">
        <w:rPr>
          <w:b/>
          <w:bCs/>
          <w:lang w:val="en-US"/>
        </w:rPr>
        <w:t>11) Delivery plan (phased)</w:t>
      </w:r>
    </w:p>
    <w:p w14:paraId="18A8E96D" w14:textId="77777777" w:rsidR="00C305FE" w:rsidRPr="00C305FE" w:rsidRDefault="00C305FE" w:rsidP="00C305FE">
      <w:pPr>
        <w:rPr>
          <w:lang w:val="en-US"/>
        </w:rPr>
      </w:pPr>
      <w:r w:rsidRPr="00C305FE">
        <w:rPr>
          <w:b/>
          <w:bCs/>
          <w:lang w:val="en-US"/>
        </w:rPr>
        <w:t>Phase A — Pilot (Neo4j demo &amp; Azure spine, 6–10 weeks)</w:t>
      </w:r>
    </w:p>
    <w:p w14:paraId="230FA66F" w14:textId="77777777" w:rsidR="00C305FE" w:rsidRPr="00C305FE" w:rsidRDefault="00C305FE" w:rsidP="00C305FE">
      <w:pPr>
        <w:numPr>
          <w:ilvl w:val="0"/>
          <w:numId w:val="12"/>
        </w:numPr>
        <w:rPr>
          <w:lang w:val="en-US"/>
        </w:rPr>
      </w:pPr>
      <w:r w:rsidRPr="00C305FE">
        <w:rPr>
          <w:lang w:val="en-US"/>
        </w:rPr>
        <w:t>Ingest 100–200 federal instruments + sample emirate gazettes + 50 free-zone judgments;</w:t>
      </w:r>
    </w:p>
    <w:p w14:paraId="2A70ADC4" w14:textId="77777777" w:rsidR="00C305FE" w:rsidRPr="00C305FE" w:rsidRDefault="00C305FE" w:rsidP="00C305FE">
      <w:pPr>
        <w:numPr>
          <w:ilvl w:val="0"/>
          <w:numId w:val="12"/>
        </w:numPr>
        <w:rPr>
          <w:lang w:val="en-US"/>
        </w:rPr>
      </w:pPr>
      <w:r w:rsidRPr="00C305FE">
        <w:rPr>
          <w:b/>
          <w:bCs/>
          <w:lang w:val="en-US"/>
        </w:rPr>
        <w:t>Neo4j demo</w:t>
      </w:r>
      <w:r w:rsidRPr="00C305FE">
        <w:rPr>
          <w:lang w:val="en-US"/>
        </w:rPr>
        <w:t xml:space="preserve">: </w:t>
      </w:r>
      <w:r w:rsidRPr="00C305FE">
        <w:rPr>
          <w:b/>
          <w:bCs/>
          <w:lang w:val="en-US"/>
        </w:rPr>
        <w:t>Text2Cypher</w:t>
      </w:r>
      <w:r w:rsidRPr="00C305FE">
        <w:rPr>
          <w:lang w:val="en-US"/>
        </w:rPr>
        <w:t xml:space="preserve"> queries + </w:t>
      </w:r>
      <w:r w:rsidRPr="00C305FE">
        <w:rPr>
          <w:b/>
          <w:bCs/>
          <w:lang w:val="en-US"/>
        </w:rPr>
        <w:t>Bloom</w:t>
      </w:r>
      <w:r w:rsidRPr="00C305FE">
        <w:rPr>
          <w:lang w:val="en-US"/>
        </w:rPr>
        <w:t xml:space="preserve"> views for legal </w:t>
      </w:r>
      <w:proofErr w:type="gramStart"/>
      <w:r w:rsidRPr="00C305FE">
        <w:rPr>
          <w:lang w:val="en-US"/>
        </w:rPr>
        <w:t>reviewers;</w:t>
      </w:r>
      <w:proofErr w:type="gramEnd"/>
    </w:p>
    <w:p w14:paraId="3FC70FF2" w14:textId="77777777" w:rsidR="00C305FE" w:rsidRPr="00C305FE" w:rsidRDefault="00C305FE" w:rsidP="00C305FE">
      <w:pPr>
        <w:numPr>
          <w:ilvl w:val="0"/>
          <w:numId w:val="12"/>
        </w:numPr>
        <w:rPr>
          <w:lang w:val="en-US"/>
        </w:rPr>
      </w:pPr>
      <w:r w:rsidRPr="00C305FE">
        <w:rPr>
          <w:b/>
          <w:bCs/>
          <w:lang w:val="en-US"/>
        </w:rPr>
        <w:t>Azure spine</w:t>
      </w:r>
      <w:r w:rsidRPr="00C305FE">
        <w:rPr>
          <w:lang w:val="en-US"/>
        </w:rPr>
        <w:t xml:space="preserve"> in UAE North: AI Search index + Cosmos Gremlin schema + 3–5 </w:t>
      </w:r>
      <w:r w:rsidRPr="00C305FE">
        <w:rPr>
          <w:b/>
          <w:bCs/>
          <w:lang w:val="en-US"/>
        </w:rPr>
        <w:t>Gremlin tools</w:t>
      </w:r>
      <w:r w:rsidRPr="00C305FE">
        <w:rPr>
          <w:lang w:val="en-US"/>
        </w:rPr>
        <w:t xml:space="preserve"> + </w:t>
      </w:r>
      <w:proofErr w:type="spellStart"/>
      <w:r w:rsidRPr="00C305FE">
        <w:rPr>
          <w:lang w:val="en-US"/>
        </w:rPr>
        <w:t>groundedness</w:t>
      </w:r>
      <w:proofErr w:type="spellEnd"/>
      <w:r w:rsidRPr="00C305FE">
        <w:rPr>
          <w:lang w:val="en-US"/>
        </w:rPr>
        <w:t xml:space="preserve"> check; show Local/Global/DRIFT behavior on the same slice.</w:t>
      </w:r>
    </w:p>
    <w:p w14:paraId="52BB854A" w14:textId="77777777" w:rsidR="00C305FE" w:rsidRPr="00C305FE" w:rsidRDefault="00C305FE" w:rsidP="00C305FE">
      <w:pPr>
        <w:rPr>
          <w:lang w:val="en-US"/>
        </w:rPr>
      </w:pPr>
      <w:r w:rsidRPr="00C305FE">
        <w:rPr>
          <w:b/>
          <w:bCs/>
          <w:lang w:val="en-US"/>
        </w:rPr>
        <w:t>Phase B — Production MVP (Azure)</w:t>
      </w:r>
    </w:p>
    <w:p w14:paraId="7EF54192" w14:textId="77777777" w:rsidR="00C305FE" w:rsidRPr="00C305FE" w:rsidRDefault="00C305FE" w:rsidP="00C305FE">
      <w:pPr>
        <w:numPr>
          <w:ilvl w:val="0"/>
          <w:numId w:val="13"/>
        </w:numPr>
        <w:rPr>
          <w:lang w:val="en-US"/>
        </w:rPr>
      </w:pPr>
      <w:r w:rsidRPr="00C305FE">
        <w:rPr>
          <w:lang w:val="en-US"/>
        </w:rPr>
        <w:t xml:space="preserve">Scale ingestion to federal corpus; switch primary retrieval to </w:t>
      </w:r>
      <w:r w:rsidRPr="00C305FE">
        <w:rPr>
          <w:b/>
          <w:bCs/>
          <w:lang w:val="en-US"/>
        </w:rPr>
        <w:t>AI Search + Gremlin tools</w:t>
      </w:r>
      <w:r w:rsidRPr="00C305FE">
        <w:rPr>
          <w:lang w:val="en-US"/>
        </w:rPr>
        <w:t xml:space="preserve">; enforce </w:t>
      </w:r>
      <w:r w:rsidRPr="00C305FE">
        <w:rPr>
          <w:b/>
          <w:bCs/>
          <w:lang w:val="en-US"/>
        </w:rPr>
        <w:t>Private Link</w:t>
      </w:r>
      <w:r w:rsidRPr="00C305FE">
        <w:rPr>
          <w:lang w:val="en-US"/>
        </w:rPr>
        <w:t>, logging, Purview catalog.</w:t>
      </w:r>
    </w:p>
    <w:p w14:paraId="21E16824" w14:textId="77777777" w:rsidR="00C305FE" w:rsidRPr="00C305FE" w:rsidRDefault="00C305FE" w:rsidP="00C305FE">
      <w:proofErr w:type="spellStart"/>
      <w:r w:rsidRPr="00C305FE">
        <w:rPr>
          <w:b/>
          <w:bCs/>
        </w:rPr>
        <w:t>Phase</w:t>
      </w:r>
      <w:proofErr w:type="spellEnd"/>
      <w:r w:rsidRPr="00C305FE">
        <w:rPr>
          <w:b/>
          <w:bCs/>
        </w:rPr>
        <w:t xml:space="preserve"> C — </w:t>
      </w:r>
      <w:proofErr w:type="spellStart"/>
      <w:r w:rsidRPr="00C305FE">
        <w:rPr>
          <w:b/>
          <w:bCs/>
        </w:rPr>
        <w:t>Expansion</w:t>
      </w:r>
      <w:proofErr w:type="spellEnd"/>
    </w:p>
    <w:p w14:paraId="5F64E858" w14:textId="77777777" w:rsidR="00C305FE" w:rsidRPr="00C305FE" w:rsidRDefault="00C305FE" w:rsidP="00C305FE">
      <w:pPr>
        <w:numPr>
          <w:ilvl w:val="0"/>
          <w:numId w:val="14"/>
        </w:numPr>
        <w:rPr>
          <w:lang w:val="en-US"/>
        </w:rPr>
      </w:pPr>
      <w:r w:rsidRPr="00C305FE">
        <w:rPr>
          <w:lang w:val="en-US"/>
        </w:rPr>
        <w:t xml:space="preserve">Add emirate corpora; wire </w:t>
      </w:r>
      <w:r w:rsidRPr="00C305FE">
        <w:rPr>
          <w:b/>
          <w:bCs/>
          <w:lang w:val="en-US"/>
        </w:rPr>
        <w:t>DIFC/ADGM</w:t>
      </w:r>
      <w:r w:rsidRPr="00C305FE">
        <w:rPr>
          <w:lang w:val="en-US"/>
        </w:rPr>
        <w:t xml:space="preserve"> judgments; add conflict detectors and drafting assistants; optimize cost via semantic-ranker thresholds and reserved RU/s.</w:t>
      </w:r>
    </w:p>
    <w:p w14:paraId="3D326BCF" w14:textId="77777777" w:rsidR="00C305FE" w:rsidRPr="00C305FE" w:rsidRDefault="00C305FE" w:rsidP="00C305FE">
      <w:r w:rsidRPr="00C305FE">
        <w:lastRenderedPageBreak/>
        <w:pict w14:anchorId="61D2842C">
          <v:rect id="_x0000_i1126" style="width:0;height:1.5pt" o:hralign="center" o:hrstd="t" o:hr="t" fillcolor="#a0a0a0" stroked="f"/>
        </w:pict>
      </w:r>
    </w:p>
    <w:p w14:paraId="525EB6FF" w14:textId="77777777" w:rsidR="00C305FE" w:rsidRPr="00C305FE" w:rsidRDefault="00C305FE" w:rsidP="00C305FE">
      <w:pPr>
        <w:rPr>
          <w:b/>
          <w:bCs/>
          <w:lang w:val="en-US"/>
        </w:rPr>
      </w:pPr>
      <w:r w:rsidRPr="00C305FE">
        <w:rPr>
          <w:b/>
          <w:bCs/>
          <w:lang w:val="en-US"/>
        </w:rPr>
        <w:t>12) Why this stack (summary of choices)</w:t>
      </w:r>
    </w:p>
    <w:p w14:paraId="169F2377" w14:textId="77777777" w:rsidR="00C305FE" w:rsidRPr="00C305FE" w:rsidRDefault="00C305FE" w:rsidP="00C305FE">
      <w:pPr>
        <w:numPr>
          <w:ilvl w:val="0"/>
          <w:numId w:val="15"/>
        </w:numPr>
        <w:rPr>
          <w:lang w:val="en-US"/>
        </w:rPr>
      </w:pPr>
      <w:r w:rsidRPr="00C305FE">
        <w:rPr>
          <w:b/>
          <w:bCs/>
          <w:lang w:val="en-US"/>
        </w:rPr>
        <w:t>UAE-fit</w:t>
      </w:r>
      <w:r w:rsidRPr="00C305FE">
        <w:rPr>
          <w:lang w:val="en-US"/>
        </w:rPr>
        <w:t xml:space="preserve">: models the </w:t>
      </w:r>
      <w:r w:rsidRPr="00C305FE">
        <w:rPr>
          <w:b/>
          <w:bCs/>
          <w:lang w:val="en-US"/>
        </w:rPr>
        <w:t>gazette-driven temporal lifecycle</w:t>
      </w:r>
      <w:r w:rsidRPr="00C305FE">
        <w:rPr>
          <w:lang w:val="en-US"/>
        </w:rPr>
        <w:t xml:space="preserve"> and respects </w:t>
      </w:r>
      <w:r w:rsidRPr="00C305FE">
        <w:rPr>
          <w:b/>
          <w:bCs/>
          <w:lang w:val="en-US"/>
        </w:rPr>
        <w:t>federal/emirate/free-zone</w:t>
      </w:r>
      <w:r w:rsidRPr="00C305FE">
        <w:rPr>
          <w:lang w:val="en-US"/>
        </w:rPr>
        <w:t xml:space="preserve"> split; sources are official.</w:t>
      </w:r>
    </w:p>
    <w:p w14:paraId="72204300" w14:textId="77777777" w:rsidR="00C305FE" w:rsidRPr="00C305FE" w:rsidRDefault="00C305FE" w:rsidP="00C305FE">
      <w:pPr>
        <w:numPr>
          <w:ilvl w:val="0"/>
          <w:numId w:val="15"/>
        </w:numPr>
        <w:rPr>
          <w:lang w:val="en-US"/>
        </w:rPr>
      </w:pPr>
      <w:r w:rsidRPr="00C305FE">
        <w:rPr>
          <w:b/>
          <w:bCs/>
          <w:lang w:val="en-US"/>
        </w:rPr>
        <w:t>Evidence-first</w:t>
      </w:r>
      <w:r w:rsidRPr="00C305FE">
        <w:rPr>
          <w:lang w:val="en-US"/>
        </w:rPr>
        <w:t xml:space="preserve">: </w:t>
      </w:r>
      <w:proofErr w:type="spellStart"/>
      <w:r w:rsidRPr="00C305FE">
        <w:rPr>
          <w:lang w:val="en-US"/>
        </w:rPr>
        <w:t>GraphRAG</w:t>
      </w:r>
      <w:proofErr w:type="spellEnd"/>
      <w:r w:rsidRPr="00C305FE">
        <w:rPr>
          <w:lang w:val="en-US"/>
        </w:rPr>
        <w:t xml:space="preserve"> </w:t>
      </w:r>
      <w:r w:rsidRPr="00C305FE">
        <w:rPr>
          <w:b/>
          <w:bCs/>
          <w:lang w:val="en-US"/>
        </w:rPr>
        <w:t>Local/Global/DRIFT</w:t>
      </w:r>
      <w:r w:rsidRPr="00C305FE">
        <w:rPr>
          <w:lang w:val="en-US"/>
        </w:rPr>
        <w:t xml:space="preserve"> ensures recall and explainability at controllable cost.</w:t>
      </w:r>
    </w:p>
    <w:p w14:paraId="5AB74EBC" w14:textId="77777777" w:rsidR="00C305FE" w:rsidRPr="00C305FE" w:rsidRDefault="00C305FE" w:rsidP="00C305FE">
      <w:pPr>
        <w:numPr>
          <w:ilvl w:val="0"/>
          <w:numId w:val="15"/>
        </w:numPr>
        <w:rPr>
          <w:lang w:val="en-US"/>
        </w:rPr>
      </w:pPr>
      <w:r w:rsidRPr="00C305FE">
        <w:rPr>
          <w:b/>
          <w:bCs/>
          <w:lang w:val="en-US"/>
        </w:rPr>
        <w:t>Azure ops</w:t>
      </w:r>
      <w:r w:rsidRPr="00C305FE">
        <w:rPr>
          <w:lang w:val="en-US"/>
        </w:rPr>
        <w:t>: private networking, regional availability, and clear pricing dials (</w:t>
      </w:r>
      <w:r w:rsidRPr="00C305FE">
        <w:rPr>
          <w:b/>
          <w:bCs/>
          <w:lang w:val="en-US"/>
        </w:rPr>
        <w:t>RU/s, SU/h, $/1k semantic, tokens</w:t>
      </w:r>
      <w:r w:rsidRPr="00C305FE">
        <w:rPr>
          <w:lang w:val="en-US"/>
        </w:rPr>
        <w:t>).</w:t>
      </w:r>
    </w:p>
    <w:p w14:paraId="45546653" w14:textId="77777777" w:rsidR="00C305FE" w:rsidRPr="00C305FE" w:rsidRDefault="00C305FE" w:rsidP="00C305FE">
      <w:pPr>
        <w:numPr>
          <w:ilvl w:val="0"/>
          <w:numId w:val="15"/>
        </w:numPr>
        <w:rPr>
          <w:lang w:val="en-US"/>
        </w:rPr>
      </w:pPr>
      <w:r w:rsidRPr="00C305FE">
        <w:rPr>
          <w:b/>
          <w:bCs/>
          <w:lang w:val="en-US"/>
        </w:rPr>
        <w:t>Demo speed &amp; audit UX</w:t>
      </w:r>
      <w:r w:rsidRPr="00C305FE">
        <w:rPr>
          <w:lang w:val="en-US"/>
        </w:rPr>
        <w:t xml:space="preserve">: </w:t>
      </w:r>
      <w:r w:rsidRPr="00C305FE">
        <w:rPr>
          <w:b/>
          <w:bCs/>
          <w:lang w:val="en-US"/>
        </w:rPr>
        <w:t>Neo4j Text2Cypher + Bloom + GDS</w:t>
      </w:r>
      <w:r w:rsidRPr="00C305FE">
        <w:rPr>
          <w:lang w:val="en-US"/>
        </w:rPr>
        <w:t xml:space="preserve"> provides a great review surface while production runs in Azure.</w:t>
      </w:r>
    </w:p>
    <w:p w14:paraId="51E66ACC" w14:textId="77777777" w:rsidR="00C305FE" w:rsidRPr="00C305FE" w:rsidRDefault="00C305FE" w:rsidP="00C305FE">
      <w:r w:rsidRPr="00C305FE">
        <w:pict w14:anchorId="642582E5">
          <v:rect id="_x0000_i1127" style="width:0;height:1.5pt" o:hralign="center" o:hrstd="t" o:hr="t" fillcolor="#a0a0a0" stroked="f"/>
        </w:pict>
      </w:r>
    </w:p>
    <w:p w14:paraId="0F9BFC7D" w14:textId="77777777" w:rsidR="00C305FE" w:rsidRPr="00C305FE" w:rsidRDefault="00C305FE" w:rsidP="00C305FE">
      <w:pPr>
        <w:rPr>
          <w:b/>
          <w:bCs/>
          <w:lang w:val="en-US"/>
        </w:rPr>
      </w:pPr>
      <w:r w:rsidRPr="00C305FE">
        <w:rPr>
          <w:b/>
          <w:bCs/>
          <w:lang w:val="en-US"/>
        </w:rPr>
        <w:t>13) What you’ll see in the product (user experience)</w:t>
      </w:r>
    </w:p>
    <w:p w14:paraId="6E31FBDC" w14:textId="77777777" w:rsidR="00C305FE" w:rsidRPr="00C305FE" w:rsidRDefault="00C305FE" w:rsidP="00C305FE">
      <w:pPr>
        <w:numPr>
          <w:ilvl w:val="0"/>
          <w:numId w:val="16"/>
        </w:numPr>
        <w:rPr>
          <w:lang w:val="en-US"/>
        </w:rPr>
      </w:pPr>
      <w:r w:rsidRPr="00C305FE">
        <w:rPr>
          <w:b/>
          <w:bCs/>
          <w:lang w:val="en-US"/>
        </w:rPr>
        <w:t>As-of toggle</w:t>
      </w:r>
      <w:r w:rsidRPr="00C305FE">
        <w:rPr>
          <w:lang w:val="en-US"/>
        </w:rPr>
        <w:t xml:space="preserve"> (date picker) that re-filters graph edges by validity and shows Gazette-based entry-into-force text.</w:t>
      </w:r>
    </w:p>
    <w:p w14:paraId="0E980675" w14:textId="77777777" w:rsidR="00C305FE" w:rsidRPr="00C305FE" w:rsidRDefault="00C305FE" w:rsidP="00C305FE">
      <w:pPr>
        <w:numPr>
          <w:ilvl w:val="0"/>
          <w:numId w:val="16"/>
        </w:numPr>
        <w:rPr>
          <w:lang w:val="en-US"/>
        </w:rPr>
      </w:pPr>
      <w:r w:rsidRPr="00C305FE">
        <w:rPr>
          <w:b/>
          <w:bCs/>
          <w:lang w:val="en-US"/>
        </w:rPr>
        <w:t>Explainable answers</w:t>
      </w:r>
      <w:r w:rsidRPr="00C305FE">
        <w:rPr>
          <w:lang w:val="en-US"/>
        </w:rPr>
        <w:t xml:space="preserve"> with </w:t>
      </w:r>
      <w:r w:rsidRPr="00C305FE">
        <w:rPr>
          <w:b/>
          <w:bCs/>
          <w:lang w:val="en-US"/>
        </w:rPr>
        <w:t>path chips</w:t>
      </w:r>
      <w:r w:rsidRPr="00C305FE">
        <w:rPr>
          <w:lang w:val="en-US"/>
        </w:rPr>
        <w:t xml:space="preserve"> (e.g., “Art. 12 → amended by Law 3/2023 (Gazette 7/2023)”) and </w:t>
      </w:r>
      <w:r w:rsidRPr="00C305FE">
        <w:rPr>
          <w:b/>
          <w:bCs/>
          <w:lang w:val="en-US"/>
        </w:rPr>
        <w:t>judgment clusters</w:t>
      </w:r>
      <w:r w:rsidRPr="00C305FE">
        <w:rPr>
          <w:lang w:val="en-US"/>
        </w:rPr>
        <w:t xml:space="preserve"> for DIFC/ADGM.</w:t>
      </w:r>
    </w:p>
    <w:p w14:paraId="793C80C1" w14:textId="77777777" w:rsidR="00C305FE" w:rsidRPr="00C305FE" w:rsidRDefault="00C305FE" w:rsidP="00C305FE">
      <w:pPr>
        <w:numPr>
          <w:ilvl w:val="0"/>
          <w:numId w:val="16"/>
        </w:numPr>
        <w:rPr>
          <w:lang w:val="en-US"/>
        </w:rPr>
      </w:pPr>
      <w:r w:rsidRPr="00C305FE">
        <w:rPr>
          <w:b/>
          <w:bCs/>
          <w:lang w:val="en-US"/>
        </w:rPr>
        <w:t>Two retrieval modes</w:t>
      </w:r>
      <w:r w:rsidRPr="00C305FE">
        <w:rPr>
          <w:lang w:val="en-US"/>
        </w:rPr>
        <w:t>: “Direct (Local)” for specific articles; “Survey (Global/DRIFT)” for thematic/state-of-law summaries.</w:t>
      </w:r>
    </w:p>
    <w:p w14:paraId="21246C8B" w14:textId="77777777" w:rsidR="00C305FE" w:rsidRPr="00C305FE" w:rsidRDefault="00C305FE" w:rsidP="00C305FE">
      <w:r w:rsidRPr="00C305FE">
        <w:pict w14:anchorId="0E1B6F26">
          <v:rect id="_x0000_i1128" style="width:0;height:1.5pt" o:hralign="center" o:hrstd="t" o:hr="t" fillcolor="#a0a0a0" stroked="f"/>
        </w:pict>
      </w:r>
    </w:p>
    <w:p w14:paraId="0D64D0DD" w14:textId="77777777" w:rsidR="00C305FE" w:rsidRPr="00C305FE" w:rsidRDefault="00C305FE" w:rsidP="00C305FE">
      <w:pPr>
        <w:rPr>
          <w:b/>
          <w:bCs/>
        </w:rPr>
      </w:pPr>
      <w:proofErr w:type="spellStart"/>
      <w:r w:rsidRPr="00C305FE">
        <w:rPr>
          <w:b/>
          <w:bCs/>
        </w:rPr>
        <w:t>Appendix</w:t>
      </w:r>
      <w:proofErr w:type="spellEnd"/>
      <w:r w:rsidRPr="00C305FE">
        <w:rPr>
          <w:b/>
          <w:bCs/>
        </w:rPr>
        <w:t xml:space="preserve"> — </w:t>
      </w:r>
      <w:proofErr w:type="spellStart"/>
      <w:r w:rsidRPr="00C305FE">
        <w:rPr>
          <w:b/>
          <w:bCs/>
        </w:rPr>
        <w:t>key</w:t>
      </w:r>
      <w:proofErr w:type="spellEnd"/>
      <w:r w:rsidRPr="00C305FE">
        <w:rPr>
          <w:b/>
          <w:bCs/>
        </w:rPr>
        <w:t xml:space="preserve"> </w:t>
      </w:r>
      <w:proofErr w:type="spellStart"/>
      <w:r w:rsidRPr="00C305FE">
        <w:rPr>
          <w:b/>
          <w:bCs/>
        </w:rPr>
        <w:t>references</w:t>
      </w:r>
      <w:proofErr w:type="spellEnd"/>
    </w:p>
    <w:p w14:paraId="6FAD62E2" w14:textId="77777777" w:rsidR="00C305FE" w:rsidRPr="00C305FE" w:rsidRDefault="00C305FE" w:rsidP="00C305FE">
      <w:pPr>
        <w:numPr>
          <w:ilvl w:val="0"/>
          <w:numId w:val="17"/>
        </w:numPr>
        <w:rPr>
          <w:lang w:val="en-US"/>
        </w:rPr>
      </w:pPr>
      <w:r w:rsidRPr="00C305FE">
        <w:rPr>
          <w:b/>
          <w:bCs/>
          <w:lang w:val="en-US"/>
        </w:rPr>
        <w:t>UAE sources</w:t>
      </w:r>
      <w:r w:rsidRPr="00C305FE">
        <w:rPr>
          <w:lang w:val="en-US"/>
        </w:rPr>
        <w:t>: UAE Legislation platform; Official Gazette rules (Constitution 111–112); DIFC &amp; ADGM judgments.</w:t>
      </w:r>
    </w:p>
    <w:p w14:paraId="69B76592" w14:textId="77777777" w:rsidR="00C305FE" w:rsidRPr="00C305FE" w:rsidRDefault="00C305FE" w:rsidP="00C305FE">
      <w:pPr>
        <w:numPr>
          <w:ilvl w:val="0"/>
          <w:numId w:val="17"/>
        </w:numPr>
        <w:rPr>
          <w:lang w:val="en-US"/>
        </w:rPr>
      </w:pPr>
      <w:proofErr w:type="spellStart"/>
      <w:r w:rsidRPr="00C305FE">
        <w:rPr>
          <w:b/>
          <w:bCs/>
          <w:lang w:val="en-US"/>
        </w:rPr>
        <w:t>GraphRAG</w:t>
      </w:r>
      <w:proofErr w:type="spellEnd"/>
      <w:r w:rsidRPr="00C305FE">
        <w:rPr>
          <w:lang w:val="en-US"/>
        </w:rPr>
        <w:t xml:space="preserve">: Overview, </w:t>
      </w:r>
      <w:r w:rsidRPr="00C305FE">
        <w:rPr>
          <w:b/>
          <w:bCs/>
          <w:lang w:val="en-US"/>
        </w:rPr>
        <w:t>DRIFT</w:t>
      </w:r>
      <w:r w:rsidRPr="00C305FE">
        <w:rPr>
          <w:lang w:val="en-US"/>
        </w:rPr>
        <w:t>, dynamic community selection, accelerator.</w:t>
      </w:r>
    </w:p>
    <w:p w14:paraId="3BC07A6A" w14:textId="77777777" w:rsidR="00C305FE" w:rsidRPr="00C305FE" w:rsidRDefault="00C305FE" w:rsidP="00C305FE">
      <w:pPr>
        <w:numPr>
          <w:ilvl w:val="0"/>
          <w:numId w:val="17"/>
        </w:numPr>
        <w:rPr>
          <w:lang w:val="en-US"/>
        </w:rPr>
      </w:pPr>
      <w:r w:rsidRPr="00C305FE">
        <w:rPr>
          <w:b/>
          <w:bCs/>
          <w:lang w:val="en-US"/>
        </w:rPr>
        <w:t>Azure</w:t>
      </w:r>
      <w:r w:rsidRPr="00C305FE">
        <w:rPr>
          <w:lang w:val="en-US"/>
        </w:rPr>
        <w:t xml:space="preserve">: AI Search hybrid </w:t>
      </w:r>
      <w:r w:rsidRPr="00C305FE">
        <w:rPr>
          <w:b/>
          <w:bCs/>
          <w:lang w:val="en-US"/>
        </w:rPr>
        <w:t>RRF</w:t>
      </w:r>
      <w:r w:rsidRPr="00C305FE">
        <w:rPr>
          <w:lang w:val="en-US"/>
        </w:rPr>
        <w:t xml:space="preserve"> &amp; </w:t>
      </w:r>
      <w:r w:rsidRPr="00C305FE">
        <w:rPr>
          <w:b/>
          <w:bCs/>
          <w:lang w:val="en-US"/>
        </w:rPr>
        <w:t>semantic ranker</w:t>
      </w:r>
      <w:r w:rsidRPr="00C305FE">
        <w:rPr>
          <w:lang w:val="en-US"/>
        </w:rPr>
        <w:t xml:space="preserve"> pricing; </w:t>
      </w:r>
      <w:r w:rsidRPr="00C305FE">
        <w:rPr>
          <w:b/>
          <w:bCs/>
          <w:lang w:val="en-US"/>
        </w:rPr>
        <w:t>Cosmos Gremlin</w:t>
      </w:r>
      <w:r w:rsidRPr="00C305FE">
        <w:rPr>
          <w:lang w:val="en-US"/>
        </w:rPr>
        <w:t xml:space="preserve"> + </w:t>
      </w:r>
      <w:r w:rsidRPr="00C305FE">
        <w:rPr>
          <w:b/>
          <w:bCs/>
          <w:lang w:val="en-US"/>
        </w:rPr>
        <w:t>Private Link</w:t>
      </w:r>
      <w:r w:rsidRPr="00C305FE">
        <w:rPr>
          <w:lang w:val="en-US"/>
        </w:rPr>
        <w:t xml:space="preserve">; </w:t>
      </w:r>
      <w:proofErr w:type="spellStart"/>
      <w:r w:rsidRPr="00C305FE">
        <w:rPr>
          <w:b/>
          <w:bCs/>
          <w:lang w:val="en-US"/>
        </w:rPr>
        <w:t>groundedness</w:t>
      </w:r>
      <w:proofErr w:type="spellEnd"/>
      <w:r w:rsidRPr="00C305FE">
        <w:rPr>
          <w:lang w:val="en-US"/>
        </w:rPr>
        <w:t xml:space="preserve">; </w:t>
      </w:r>
      <w:r w:rsidRPr="00C305FE">
        <w:rPr>
          <w:b/>
          <w:bCs/>
          <w:lang w:val="en-US"/>
        </w:rPr>
        <w:t>Purview UAE North</w:t>
      </w:r>
      <w:r w:rsidRPr="00C305FE">
        <w:rPr>
          <w:lang w:val="en-US"/>
        </w:rPr>
        <w:t>.</w:t>
      </w:r>
    </w:p>
    <w:p w14:paraId="62250F52" w14:textId="77777777" w:rsidR="00C305FE" w:rsidRPr="00C305FE" w:rsidRDefault="00C305FE" w:rsidP="00C305FE">
      <w:pPr>
        <w:numPr>
          <w:ilvl w:val="0"/>
          <w:numId w:val="17"/>
        </w:numPr>
        <w:rPr>
          <w:lang w:val="en-US"/>
        </w:rPr>
      </w:pPr>
      <w:r w:rsidRPr="00C305FE">
        <w:rPr>
          <w:b/>
          <w:bCs/>
          <w:lang w:val="en-US"/>
        </w:rPr>
        <w:t>Neo4j</w:t>
      </w:r>
      <w:r w:rsidRPr="00C305FE">
        <w:rPr>
          <w:lang w:val="en-US"/>
        </w:rPr>
        <w:t xml:space="preserve">: </w:t>
      </w:r>
      <w:r w:rsidRPr="00C305FE">
        <w:rPr>
          <w:b/>
          <w:bCs/>
          <w:lang w:val="en-US"/>
        </w:rPr>
        <w:t>Text2Cypher</w:t>
      </w:r>
      <w:r w:rsidRPr="00C305FE">
        <w:rPr>
          <w:lang w:val="en-US"/>
        </w:rPr>
        <w:t xml:space="preserve"> dataset; </w:t>
      </w:r>
      <w:r w:rsidRPr="00C305FE">
        <w:rPr>
          <w:b/>
          <w:bCs/>
          <w:lang w:val="en-US"/>
        </w:rPr>
        <w:t>Bloom</w:t>
      </w:r>
      <w:r w:rsidRPr="00C305FE">
        <w:rPr>
          <w:lang w:val="en-US"/>
        </w:rPr>
        <w:t xml:space="preserve">; </w:t>
      </w:r>
      <w:r w:rsidRPr="00C305FE">
        <w:rPr>
          <w:b/>
          <w:bCs/>
          <w:lang w:val="en-US"/>
        </w:rPr>
        <w:t>GDS Louvain</w:t>
      </w:r>
      <w:r w:rsidRPr="00C305FE">
        <w:rPr>
          <w:lang w:val="en-US"/>
        </w:rPr>
        <w:t xml:space="preserve">; </w:t>
      </w:r>
      <w:r w:rsidRPr="00C305FE">
        <w:rPr>
          <w:b/>
          <w:bCs/>
          <w:lang w:val="en-US"/>
        </w:rPr>
        <w:t>vector indexes</w:t>
      </w:r>
      <w:r w:rsidRPr="00C305FE">
        <w:rPr>
          <w:lang w:val="en-US"/>
        </w:rPr>
        <w:t xml:space="preserve">; </w:t>
      </w:r>
      <w:proofErr w:type="spellStart"/>
      <w:r w:rsidRPr="00C305FE">
        <w:rPr>
          <w:b/>
          <w:bCs/>
          <w:lang w:val="en-US"/>
        </w:rPr>
        <w:t>AuraDB</w:t>
      </w:r>
      <w:proofErr w:type="spellEnd"/>
      <w:r w:rsidRPr="00C305FE">
        <w:rPr>
          <w:b/>
          <w:bCs/>
          <w:lang w:val="en-US"/>
        </w:rPr>
        <w:t xml:space="preserve"> pricing</w:t>
      </w:r>
      <w:r w:rsidRPr="00C305FE">
        <w:rPr>
          <w:lang w:val="en-US"/>
        </w:rPr>
        <w:t>.</w:t>
      </w:r>
    </w:p>
    <w:p w14:paraId="0AF28A93" w14:textId="6BA55704" w:rsidR="00C305FE" w:rsidRPr="00C305FE" w:rsidRDefault="00C305FE">
      <w:r w:rsidRPr="00C305FE">
        <w:pict w14:anchorId="4D83C41E">
          <v:rect id="_x0000_i1129" style="width:0;height:1.5pt" o:hralign="center" o:hrstd="t" o:hr="t" fillcolor="#a0a0a0" stroked="f"/>
        </w:pict>
      </w:r>
    </w:p>
    <w:sectPr w:rsidR="00C305FE" w:rsidRPr="00C305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48EF"/>
    <w:multiLevelType w:val="multilevel"/>
    <w:tmpl w:val="75F4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56EC5"/>
    <w:multiLevelType w:val="multilevel"/>
    <w:tmpl w:val="BBC8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8576C"/>
    <w:multiLevelType w:val="multilevel"/>
    <w:tmpl w:val="0852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94588"/>
    <w:multiLevelType w:val="multilevel"/>
    <w:tmpl w:val="4672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33EB1"/>
    <w:multiLevelType w:val="multilevel"/>
    <w:tmpl w:val="8826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403D7"/>
    <w:multiLevelType w:val="multilevel"/>
    <w:tmpl w:val="1BEE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339B5"/>
    <w:multiLevelType w:val="multilevel"/>
    <w:tmpl w:val="4B40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3348C"/>
    <w:multiLevelType w:val="multilevel"/>
    <w:tmpl w:val="4D94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14571"/>
    <w:multiLevelType w:val="multilevel"/>
    <w:tmpl w:val="9494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B41A8F"/>
    <w:multiLevelType w:val="multilevel"/>
    <w:tmpl w:val="2B00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810E7"/>
    <w:multiLevelType w:val="multilevel"/>
    <w:tmpl w:val="2364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0803B6"/>
    <w:multiLevelType w:val="multilevel"/>
    <w:tmpl w:val="1264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571D3A"/>
    <w:multiLevelType w:val="multilevel"/>
    <w:tmpl w:val="C644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D97DF8"/>
    <w:multiLevelType w:val="multilevel"/>
    <w:tmpl w:val="EB30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FE3527"/>
    <w:multiLevelType w:val="multilevel"/>
    <w:tmpl w:val="8F02A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54046E"/>
    <w:multiLevelType w:val="multilevel"/>
    <w:tmpl w:val="1A02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BB7839"/>
    <w:multiLevelType w:val="multilevel"/>
    <w:tmpl w:val="0128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7088842">
    <w:abstractNumId w:val="7"/>
  </w:num>
  <w:num w:numId="2" w16cid:durableId="637226602">
    <w:abstractNumId w:val="16"/>
  </w:num>
  <w:num w:numId="3" w16cid:durableId="920650012">
    <w:abstractNumId w:val="1"/>
  </w:num>
  <w:num w:numId="4" w16cid:durableId="2119173525">
    <w:abstractNumId w:val="8"/>
  </w:num>
  <w:num w:numId="5" w16cid:durableId="2054499000">
    <w:abstractNumId w:val="12"/>
  </w:num>
  <w:num w:numId="6" w16cid:durableId="465322097">
    <w:abstractNumId w:val="15"/>
  </w:num>
  <w:num w:numId="7" w16cid:durableId="1077167999">
    <w:abstractNumId w:val="14"/>
  </w:num>
  <w:num w:numId="8" w16cid:durableId="1697148676">
    <w:abstractNumId w:val="5"/>
  </w:num>
  <w:num w:numId="9" w16cid:durableId="1246111299">
    <w:abstractNumId w:val="11"/>
  </w:num>
  <w:num w:numId="10" w16cid:durableId="1232471137">
    <w:abstractNumId w:val="0"/>
  </w:num>
  <w:num w:numId="11" w16cid:durableId="518277468">
    <w:abstractNumId w:val="6"/>
  </w:num>
  <w:num w:numId="12" w16cid:durableId="887303355">
    <w:abstractNumId w:val="4"/>
  </w:num>
  <w:num w:numId="13" w16cid:durableId="1938101049">
    <w:abstractNumId w:val="10"/>
  </w:num>
  <w:num w:numId="14" w16cid:durableId="266693121">
    <w:abstractNumId w:val="3"/>
  </w:num>
  <w:num w:numId="15" w16cid:durableId="1924531157">
    <w:abstractNumId w:val="13"/>
  </w:num>
  <w:num w:numId="16" w16cid:durableId="497965279">
    <w:abstractNumId w:val="9"/>
  </w:num>
  <w:num w:numId="17" w16cid:durableId="227231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FE"/>
    <w:rsid w:val="001F0557"/>
    <w:rsid w:val="00C3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CCBF5"/>
  <w15:chartTrackingRefBased/>
  <w15:docId w15:val="{05E8DC5F-FAA1-47ED-90C5-392DC702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5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0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4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3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1480</Words>
  <Characters>7993</Characters>
  <Application>Microsoft Office Word</Application>
  <DocSecurity>0</DocSecurity>
  <Lines>66</Lines>
  <Paragraphs>18</Paragraphs>
  <ScaleCrop>false</ScaleCrop>
  <Company>EY</Company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Grancho</dc:creator>
  <cp:keywords/>
  <dc:description/>
  <cp:lastModifiedBy>Guilherme Grancho</cp:lastModifiedBy>
  <cp:revision>1</cp:revision>
  <dcterms:created xsi:type="dcterms:W3CDTF">2025-09-02T15:08:00Z</dcterms:created>
  <dcterms:modified xsi:type="dcterms:W3CDTF">2025-09-02T15:09:00Z</dcterms:modified>
</cp:coreProperties>
</file>