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2303" w:left="240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GSI016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 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Trabalho: Stored Procedure &amp; 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Equipe: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Guilherme Dias Cardoso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Guilherme Rimoldi Kameoka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Nicolas de Paula Vieira Pinto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Henrique Silva Santana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Rafael Dutra Basso</w:t>
      </w:r>
    </w:p>
    <w:p>
      <w:pPr>
        <w:numPr>
          <w:ilvl w:val="0"/>
          <w:numId w:val="4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Hugo Martins Alves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Lider do projeto: Pedro Henrique Silva Santana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pedro.santana@ufu.br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Atividades:</w:t>
        <w:br/>
        <w:br/>
        <w:t xml:space="preserve">Auxiliei na pesquisa, na construção dos slides e na apresentação.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edro.santana@ufu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