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TÉCNICO: TESTE PILOTO (HS E HSW)</w:t>
      </w:r>
    </w:p>
    <w:p>
      <w:r>
        <w:t>Este relatório apresenta os resultados preliminares extraídos pelos novos algoritmos de processamento em Python (`analisar_hs_piloto.py` e `analisar_hsw_piloto.py`). Os novos códigos substituem antigas exportações manuais, passando a calcular nativamente o Centro de Pressão (CoP) a partir dos canais analógicos da plataforma de força, e os eventos cinemáticos da marcha (Zeni et al., 2008) diretamente a partir das derivadas de velocidade tridimensional.</w:t>
      </w:r>
    </w:p>
    <w:p>
      <w:pPr>
        <w:pStyle w:val="Heading1"/>
      </w:pPr>
      <w:r>
        <w:t>1. Handstand Estático (Análise de CoP)</w:t>
      </w:r>
    </w:p>
    <w:p>
      <w:r>
        <w:t>O código processou os arquivos hs01 e hs02. Os sinais de força (Fx, Fy, Fz) e momento (Mx, My, Mz) brutos foram filtrados (Butterworth passa-baixa, 20Hz zero-lag) antes da divisão matemática para extração do CoP. A distância do CoP ao Centro de Massa (CoM) foi calculada frame a frame.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HS01 (Alinhado)</w:t>
            </w:r>
          </w:p>
        </w:tc>
        <w:tc>
          <w:tcPr>
            <w:tcW w:type="dxa" w:w="2160"/>
          </w:tcPr>
          <w:p>
            <w:r>
              <w:t>HS02 (Banana)</w:t>
            </w:r>
          </w:p>
        </w:tc>
        <w:tc>
          <w:tcPr>
            <w:tcW w:type="dxa" w:w="2160"/>
          </w:tcPr>
          <w:p>
            <w:r>
              <w:t>Interpretação</w:t>
            </w:r>
          </w:p>
        </w:tc>
      </w:tr>
      <w:tr>
        <w:tc>
          <w:tcPr>
            <w:tcW w:type="dxa" w:w="2160"/>
          </w:tcPr>
          <w:p>
            <w:r>
              <w:t>Condição</w:t>
            </w:r>
          </w:p>
        </w:tc>
        <w:tc>
          <w:tcPr>
            <w:tcW w:type="dxa" w:w="2160"/>
          </w:tcPr>
          <w:p>
            <w:r>
              <w:t>LIVRE</w:t>
            </w:r>
          </w:p>
        </w:tc>
        <w:tc>
          <w:tcPr>
            <w:tcW w:type="dxa" w:w="2160"/>
          </w:tcPr>
          <w:p>
            <w:r>
              <w:t>LIVRE</w:t>
            </w:r>
          </w:p>
        </w:tc>
        <w:tc>
          <w:tcPr>
            <w:tcW w:type="dxa" w:w="2160"/>
          </w:tcPr>
          <w:p>
            <w:r>
              <w:t>Gatilho desativado.</w:t>
            </w:r>
          </w:p>
        </w:tc>
      </w:tr>
      <w:tr>
        <w:tc>
          <w:tcPr>
            <w:tcW w:type="dxa" w:w="2160"/>
          </w:tcPr>
          <w:p>
            <w:r>
              <w:t>Tempo de Equilíbrio (s)</w:t>
            </w:r>
          </w:p>
        </w:tc>
        <w:tc>
          <w:tcPr>
            <w:tcW w:type="dxa" w:w="2160"/>
          </w:tcPr>
          <w:p>
            <w:r>
              <w:t>8.88</w:t>
            </w:r>
          </w:p>
        </w:tc>
        <w:tc>
          <w:tcPr>
            <w:tcW w:type="dxa" w:w="2160"/>
          </w:tcPr>
          <w:p>
            <w:r>
              <w:t>12.50</w:t>
            </w:r>
          </w:p>
        </w:tc>
        <w:tc>
          <w:tcPr>
            <w:tcW w:type="dxa" w:w="2160"/>
          </w:tcPr>
          <w:p>
            <w:r>
              <w:t>Duração do hold.</w:t>
            </w:r>
          </w:p>
        </w:tc>
      </w:tr>
      <w:tr>
        <w:tc>
          <w:tcPr>
            <w:tcW w:type="dxa" w:w="2160"/>
          </w:tcPr>
          <w:p>
            <w:r>
              <w:t>Base de Apoio (mm)</w:t>
            </w:r>
          </w:p>
        </w:tc>
        <w:tc>
          <w:tcPr>
            <w:tcW w:type="dxa" w:w="2160"/>
          </w:tcPr>
          <w:p>
            <w:r>
              <w:t>592.98</w:t>
            </w:r>
          </w:p>
        </w:tc>
        <w:tc>
          <w:tcPr>
            <w:tcW w:type="dxa" w:w="2160"/>
          </w:tcPr>
          <w:p>
            <w:r>
              <w:t>638.24</w:t>
            </w:r>
          </w:p>
        </w:tc>
        <w:tc>
          <w:tcPr>
            <w:tcW w:type="dxa" w:w="2160"/>
          </w:tcPr>
          <w:p>
            <w:r>
              <w:t>Afastamento das mãos.</w:t>
            </w:r>
          </w:p>
        </w:tc>
      </w:tr>
      <w:tr>
        <w:tc>
          <w:tcPr>
            <w:tcW w:type="dxa" w:w="2160"/>
          </w:tcPr>
          <w:p>
            <w:r>
              <w:t>Rotação das Mãos (graus)</w:t>
            </w:r>
          </w:p>
        </w:tc>
        <w:tc>
          <w:tcPr>
            <w:tcW w:type="dxa" w:w="2160"/>
          </w:tcPr>
          <w:p>
            <w:r>
              <w:t>42.97°</w:t>
            </w:r>
          </w:p>
        </w:tc>
        <w:tc>
          <w:tcPr>
            <w:tcW w:type="dxa" w:w="2160"/>
          </w:tcPr>
          <w:p>
            <w:r>
              <w:t>38.66°</w:t>
            </w:r>
          </w:p>
        </w:tc>
        <w:tc>
          <w:tcPr>
            <w:tcW w:type="dxa" w:w="2160"/>
          </w:tcPr>
          <w:p>
            <w:r>
              <w:t>Rotação lateral.</w:t>
            </w:r>
          </w:p>
        </w:tc>
      </w:tr>
      <w:tr>
        <w:tc>
          <w:tcPr>
            <w:tcW w:type="dxa" w:w="2160"/>
          </w:tcPr>
          <w:p>
            <w:r>
              <w:t>Altura do CoM (mm)</w:t>
            </w:r>
          </w:p>
        </w:tc>
        <w:tc>
          <w:tcPr>
            <w:tcW w:type="dxa" w:w="2160"/>
          </w:tcPr>
          <w:p>
            <w:r>
              <w:t>1067.41</w:t>
            </w:r>
          </w:p>
        </w:tc>
        <w:tc>
          <w:tcPr>
            <w:tcW w:type="dxa" w:w="2160"/>
          </w:tcPr>
          <w:p>
            <w:r>
              <w:t>1029.61</w:t>
            </w:r>
          </w:p>
        </w:tc>
        <w:tc>
          <w:tcPr>
            <w:tcW w:type="dxa" w:w="2160"/>
          </w:tcPr>
          <w:p>
            <w:r>
              <w:t>Alinhamento vertical.</w:t>
            </w:r>
          </w:p>
        </w:tc>
      </w:tr>
      <w:tr>
        <w:tc>
          <w:tcPr>
            <w:tcW w:type="dxa" w:w="2160"/>
          </w:tcPr>
          <w:p>
            <w:r>
              <w:t>Distância CoP-CoM (mm)</w:t>
            </w:r>
          </w:p>
        </w:tc>
        <w:tc>
          <w:tcPr>
            <w:tcW w:type="dxa" w:w="2160"/>
          </w:tcPr>
          <w:p>
            <w:r>
              <w:t>225.07</w:t>
            </w:r>
          </w:p>
        </w:tc>
        <w:tc>
          <w:tcPr>
            <w:tcW w:type="dxa" w:w="2160"/>
          </w:tcPr>
          <w:p>
            <w:r>
              <w:t>152.86</w:t>
            </w:r>
          </w:p>
        </w:tc>
        <w:tc>
          <w:tcPr>
            <w:tcW w:type="dxa" w:w="2160"/>
          </w:tcPr>
          <w:p>
            <w:r>
              <w:t>Erro postural no controle de equilíbrio.</w:t>
            </w:r>
          </w:p>
        </w:tc>
      </w:tr>
      <w:tr>
        <w:tc>
          <w:tcPr>
            <w:tcW w:type="dxa" w:w="2160"/>
          </w:tcPr>
          <w:p>
            <w:r>
              <w:t>Velocidade CoP (mm/s)</w:t>
            </w:r>
          </w:p>
        </w:tc>
        <w:tc>
          <w:tcPr>
            <w:tcW w:type="dxa" w:w="2160"/>
          </w:tcPr>
          <w:p>
            <w:r>
              <w:t>76.44</w:t>
            </w:r>
          </w:p>
        </w:tc>
        <w:tc>
          <w:tcPr>
            <w:tcW w:type="dxa" w:w="2160"/>
          </w:tcPr>
          <w:p>
            <w:r>
              <w:t>85.27</w:t>
            </w:r>
          </w:p>
        </w:tc>
        <w:tc>
          <w:tcPr>
            <w:tcW w:type="dxa" w:w="2160"/>
          </w:tcPr>
          <w:p>
            <w:r>
              <w:t>Velocidade de oscilação (correção).</w:t>
            </w:r>
          </w:p>
        </w:tc>
      </w:tr>
      <w:tr>
        <w:tc>
          <w:tcPr>
            <w:tcW w:type="dxa" w:w="2160"/>
          </w:tcPr>
          <w:p>
            <w:r>
              <w:t>ApEn CoP</w:t>
            </w:r>
          </w:p>
        </w:tc>
        <w:tc>
          <w:tcPr>
            <w:tcW w:type="dxa" w:w="2160"/>
          </w:tcPr>
          <w:p>
            <w:r>
              <w:t>0.341</w:t>
            </w:r>
          </w:p>
        </w:tc>
        <w:tc>
          <w:tcPr>
            <w:tcW w:type="dxa" w:w="2160"/>
          </w:tcPr>
          <w:p>
            <w:r>
              <w:t>0.345</w:t>
            </w:r>
          </w:p>
        </w:tc>
        <w:tc>
          <w:tcPr>
            <w:tcW w:type="dxa" w:w="2160"/>
          </w:tcPr>
          <w:p>
            <w:r>
              <w:t>Complexidade do sinal.</w:t>
            </w:r>
          </w:p>
        </w:tc>
      </w:tr>
    </w:tbl>
    <w:p>
      <w:r>
        <w:br/>
      </w:r>
    </w:p>
    <w:p>
      <w:pPr>
        <w:pStyle w:val="Heading1"/>
      </w:pPr>
      <w:r>
        <w:t>2. Handstand Walk (Cinemática Dinâmica)</w:t>
      </w:r>
    </w:p>
    <w:p>
      <w:r>
        <w:t>O arquivo hsw01.c3d foi processado via detecção de limites de velocidade (Zeni Algorithm adaptado). Os eventos de Touchdown e Lift-off foram identificados pelos mínimos globais da derivada da posição Z dos punhos.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HSW01</w:t>
            </w:r>
          </w:p>
        </w:tc>
        <w:tc>
          <w:tcPr>
            <w:tcW w:type="dxa" w:w="2880"/>
          </w:tcPr>
          <w:p>
            <w:r>
              <w:t>Interpretação</w:t>
            </w:r>
          </w:p>
        </w:tc>
      </w:tr>
      <w:tr>
        <w:tc>
          <w:tcPr>
            <w:tcW w:type="dxa" w:w="2880"/>
          </w:tcPr>
          <w:p>
            <w:r>
              <w:t>Distância Percorrida (mm)</w:t>
            </w:r>
          </w:p>
        </w:tc>
        <w:tc>
          <w:tcPr>
            <w:tcW w:type="dxa" w:w="2880"/>
          </w:tcPr>
          <w:p>
            <w:r>
              <w:t>4219.55</w:t>
            </w:r>
          </w:p>
        </w:tc>
        <w:tc>
          <w:tcPr>
            <w:tcW w:type="dxa" w:w="2880"/>
          </w:tcPr>
          <w:p>
            <w:r>
              <w:t>A distância horizontal total.</w:t>
            </w:r>
          </w:p>
        </w:tc>
      </w:tr>
      <w:tr>
        <w:tc>
          <w:tcPr>
            <w:tcW w:type="dxa" w:w="2880"/>
          </w:tcPr>
          <w:p>
            <w:r>
              <w:t>Tempo Total (s)</w:t>
            </w:r>
          </w:p>
        </w:tc>
        <w:tc>
          <w:tcPr>
            <w:tcW w:type="dxa" w:w="2880"/>
          </w:tcPr>
          <w:p>
            <w:r>
              <w:t>10.92</w:t>
            </w:r>
          </w:p>
        </w:tc>
        <w:tc>
          <w:tcPr>
            <w:tcW w:type="dxa" w:w="2880"/>
          </w:tcPr>
          <w:p>
            <w:r>
              <w:t>Duração do deslocamento.</w:t>
            </w:r>
          </w:p>
        </w:tc>
      </w:tr>
      <w:tr>
        <w:tc>
          <w:tcPr>
            <w:tcW w:type="dxa" w:w="2880"/>
          </w:tcPr>
          <w:p>
            <w:r>
              <w:t>Velocidade Média (mm/s)</w:t>
            </w:r>
          </w:p>
        </w:tc>
        <w:tc>
          <w:tcPr>
            <w:tcW w:type="dxa" w:w="2880"/>
          </w:tcPr>
          <w:p>
            <w:r>
              <w:t>386.40</w:t>
            </w:r>
          </w:p>
        </w:tc>
        <w:tc>
          <w:tcPr>
            <w:tcW w:type="dxa" w:w="2880"/>
          </w:tcPr>
          <w:p>
            <w:r>
              <w:t>Velocidade de avanço.</w:t>
            </w:r>
          </w:p>
        </w:tc>
      </w:tr>
      <w:tr>
        <w:tc>
          <w:tcPr>
            <w:tcW w:type="dxa" w:w="2880"/>
          </w:tcPr>
          <w:p>
            <w:r>
              <w:t>Cadência (passos/s)</w:t>
            </w:r>
          </w:p>
        </w:tc>
        <w:tc>
          <w:tcPr>
            <w:tcW w:type="dxa" w:w="2880"/>
          </w:tcPr>
          <w:p>
            <w:r>
              <w:t>2.01</w:t>
            </w:r>
          </w:p>
        </w:tc>
        <w:tc>
          <w:tcPr>
            <w:tcW w:type="dxa" w:w="2880"/>
          </w:tcPr>
          <w:p>
            <w:r>
              <w:t>Ritmo de troca das mãos.</w:t>
            </w:r>
          </w:p>
        </w:tc>
      </w:tr>
      <w:tr>
        <w:tc>
          <w:tcPr>
            <w:tcW w:type="dxa" w:w="2880"/>
          </w:tcPr>
          <w:p>
            <w:r>
              <w:t>Comprimento Passada (mm)</w:t>
            </w:r>
          </w:p>
        </w:tc>
        <w:tc>
          <w:tcPr>
            <w:tcW w:type="dxa" w:w="2880"/>
          </w:tcPr>
          <w:p>
            <w:r>
              <w:t>191.79</w:t>
            </w:r>
          </w:p>
        </w:tc>
        <w:tc>
          <w:tcPr>
            <w:tcW w:type="dxa" w:w="2880"/>
          </w:tcPr>
          <w:p>
            <w:r>
              <w:t>Avanço médio por passo.</w:t>
            </w:r>
          </w:p>
        </w:tc>
      </w:tr>
      <w:tr>
        <w:tc>
          <w:tcPr>
            <w:tcW w:type="dxa" w:w="2880"/>
          </w:tcPr>
          <w:p>
            <w:r>
              <w:t>Tempo de Contato (s)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Tempo médio da mão no solo.</w:t>
            </w:r>
          </w:p>
        </w:tc>
      </w:tr>
      <w:tr>
        <w:tc>
          <w:tcPr>
            <w:tcW w:type="dxa" w:w="2880"/>
          </w:tcPr>
          <w:p>
            <w:r>
              <w:t>% Duplo Suporte</w:t>
            </w:r>
          </w:p>
        </w:tc>
        <w:tc>
          <w:tcPr>
            <w:tcW w:type="dxa" w:w="2880"/>
          </w:tcPr>
          <w:p>
            <w:r>
              <w:t>71.24%</w:t>
            </w:r>
          </w:p>
        </w:tc>
        <w:tc>
          <w:tcPr>
            <w:tcW w:type="dxa" w:w="2880"/>
          </w:tcPr>
          <w:p>
            <w:r>
              <w:t>Tempo de dupla base apoiada.</w:t>
            </w:r>
          </w:p>
        </w:tc>
      </w:tr>
    </w:tbl>
    <w:p>
      <w:r>
        <w:br/>
      </w:r>
    </w:p>
    <w:p>
      <w:pPr>
        <w:pStyle w:val="Heading1"/>
      </w:pPr>
      <w:r>
        <w:t>3. Gráficos de Trajetórias 3D e Reconstrução (SVD)</w:t>
      </w:r>
    </w:p>
    <w:p>
      <w:r>
        <w:t>Para validar visualmente o rastreamento, abaixo estão plotadas as trajetórias brutas extraídas e a prova da reconstrução do ombro ocluído (SVD) para cada coleta.</w:t>
      </w:r>
    </w:p>
    <w:p>
      <w:pPr>
        <w:pStyle w:val="Heading2"/>
      </w:pPr>
      <w:r>
        <w:t>Trajetória Bruta - HS01</w:t>
      </w:r>
    </w:p>
    <w:p>
      <w:r>
        <w:drawing>
          <wp:inline xmlns:a="http://schemas.openxmlformats.org/drawingml/2006/main" xmlns:pic="http://schemas.openxmlformats.org/drawingml/2006/picture">
            <wp:extent cx="45720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s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2"/>
      </w:pPr>
      <w:r>
        <w:t>Trajetória Reconstruída SVD - HS01</w:t>
      </w:r>
    </w:p>
    <w:p>
      <w:r>
        <w:drawing>
          <wp:inline xmlns:a="http://schemas.openxmlformats.org/drawingml/2006/main" xmlns:pic="http://schemas.openxmlformats.org/drawingml/2006/picture">
            <wp:extent cx="45720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s01_sv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r>
        <w:t>[Aviso] Imagem não encontrada: plot_hsw01.png</w:t>
      </w:r>
    </w:p>
    <w:p>
      <w:r>
        <w:t>[Aviso] Imagem não encontrada: plot_hsw01_svd.png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