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TERMO DE CONSENTIMENTO LIVRE E ESCLARECIDO (TCLE)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(Conselho Nacional de Saúde, Resolução 466/12)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lineRule="auto"/>
        <w:ind w:firstLine="709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Você está sendo convidado(a) a participar do estudo intitulado </w:t>
      </w:r>
      <w:r w:rsidDel="00000000" w:rsidR="00000000" w:rsidRPr="00000000">
        <w:rPr>
          <w:i w:val="1"/>
          <w:color w:val="000000"/>
          <w:rtl w:val="0"/>
        </w:rPr>
        <w:t xml:space="preserve">“Efeitos d</w:t>
      </w:r>
      <w:r w:rsidDel="00000000" w:rsidR="00000000" w:rsidRPr="00000000">
        <w:rPr>
          <w:i w:val="1"/>
          <w:rtl w:val="0"/>
        </w:rPr>
        <w:t xml:space="preserve">a posição dos pés e da instrução verbal no exercício leg press 45° sobre a hipertrofia e força dos músculos extensores de joelho e quadril</w:t>
      </w:r>
      <w:r w:rsidDel="00000000" w:rsidR="00000000" w:rsidRPr="00000000">
        <w:rPr>
          <w:i w:val="1"/>
          <w:color w:val="000000"/>
          <w:rtl w:val="0"/>
        </w:rPr>
        <w:t xml:space="preserve">”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investigação ao treinamento contra resistência tem sido objeto de extensas pesquisas, devido à sua intrínseca relação com a aptidão física e o aprimoramento da qualidade de vida. Nesse contexto, destaca-se a importância aos membros inferiores, cuja significativa integração nas atividades cotidianas reforça a necessidade de compreender a influência do treinamento nessa região do corpo. Com o objetivo de simplificar essas atividades diárias, é importante considerar o fortalecimento dessa musculatura. Para esse propósito, existem diversas possibilidades de exercícios que oferecem um aumento da massa muscular e da força máxima como o exercício no leg press 45°. Contudo, no âmbito da prescrição desse exercício, emerge uma divergência no que concerne às suas múltiplas variantes de execução, abordando a posição dos pés na plataforma. Outro tema refere-se à relevância do praticante de musculação em estabelecer uma ligação entre o músculo alvo e o movimento realizado. A utilização de instruções verbais externas surge como uma abordagem potencial para permitir que o praticante direcione de maneira mais específica a musculatura desejada durante a execução do exercício. Estes são temas ainda pouco explorados, carecendo de um consenso estabelecido.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lineRule="auto"/>
        <w:ind w:firstLine="709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Portanto o objetivo do estudo é </w:t>
      </w:r>
      <w:r w:rsidDel="00000000" w:rsidR="00000000" w:rsidRPr="00000000">
        <w:rPr>
          <w:rtl w:val="0"/>
        </w:rPr>
        <w:t xml:space="preserve">analisar a influência da altura da posição dos pés e da instrução verbal fornecida durante um programa de treinamento no exercício leg press 45º na hipertrofia e força dos músculos extensores de joelho e quadril.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Deste modo, se você concordar em participar do estudo, você realizará um programa de treinamento contra resistência de 10 semanas (2 sessões por semana) e algumas avaliações serão realizadas antes e após este período de treinamento. As avaliações pré-treinamento ocorrerão em dois dias separados por 48 a 72 horas. No primeiro dia serão coletadas as medidas de massa corporal e estatura. Além disso, você preencherá um questionário de prontidão para atividade física (PAR-Q) com 7 perguntas. Em seguida, </w:t>
      </w:r>
      <w:r w:rsidDel="00000000" w:rsidR="00000000" w:rsidRPr="00000000">
        <w:rPr>
          <w:highlight w:val="white"/>
          <w:rtl w:val="0"/>
        </w:rPr>
        <w:t xml:space="preserve">será realizada uma familiarização do exercício, posteriormente será realizado um teste de repetições submáximas </w:t>
      </w:r>
      <w:r w:rsidDel="00000000" w:rsidR="00000000" w:rsidRPr="00000000">
        <w:rPr>
          <w:rtl w:val="0"/>
        </w:rPr>
        <w:t xml:space="preserve">para determinar a carga de treinamento e por fim o teste de força máxima de 1RM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highlight w:val="white"/>
          <w:rtl w:val="0"/>
        </w:rPr>
        <w:t xml:space="preserve">No segundo dia de avaliação pré-treinamento, será mensurada a espessura muscular por meio de ultrassonografia</w:t>
      </w:r>
      <w:r w:rsidDel="00000000" w:rsidR="00000000" w:rsidRPr="00000000">
        <w:rPr>
          <w:rtl w:val="0"/>
        </w:rPr>
        <w:t xml:space="preserve">. Os dados de espessura muscular serão adquiridos por meio da ultrassonografia, e para isso, você permanecerá deitado(a) enquanto nós posicionaremos o ultrassom aproximadamente na metade da parte anterior e posterior das suas coxas para adquirir as medidas. Para medição do músculo glúteo máximo você ficará deitado e lateralizado enquanto é posicionado o ultrassom aproximadamente abaixo de seu quadril. Esta primeira avaliação terá duração de aproximadamente 60 minutos. Enquanto que para os testes de força máxima você realizará os seguintes exercícios: cadeira extensora, mesa flexora e elevação pélvica unilateralmente, na qual realizará força para realizar somente 1 repetição. O tempo total para a realização de todas as coletas deste segundo dia de avaliação será de aproximadamente 45 minutos. Após 1 a 3 dias da segunda avaliação, você iniciará o programa de treinamento contra resistência. </w:t>
      </w:r>
      <w:r w:rsidDel="00000000" w:rsidR="00000000" w:rsidRPr="00000000">
        <w:rPr>
          <w:color w:val="000000"/>
          <w:rtl w:val="0"/>
        </w:rPr>
        <w:t xml:space="preserve">O programa de treinamento será constituído por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color w:val="000000"/>
          <w:rtl w:val="0"/>
        </w:rPr>
        <w:t xml:space="preserve"> sessões de treinamento semanais durante 10 semanas</w:t>
      </w:r>
      <w:r w:rsidDel="00000000" w:rsidR="00000000" w:rsidRPr="00000000">
        <w:rPr>
          <w:rtl w:val="0"/>
        </w:rPr>
        <w:t xml:space="preserve">. V</w:t>
      </w:r>
      <w:r w:rsidDel="00000000" w:rsidR="00000000" w:rsidRPr="00000000">
        <w:rPr>
          <w:color w:val="000000"/>
          <w:rtl w:val="0"/>
        </w:rPr>
        <w:t xml:space="preserve">ocê realizará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o exercício leg pres</w:t>
      </w:r>
      <w:r w:rsidDel="00000000" w:rsidR="00000000" w:rsidRPr="00000000">
        <w:rPr>
          <w:rtl w:val="0"/>
        </w:rPr>
        <w:t xml:space="preserve">s 45°, de maneira unilateral, em duas condições diferentes.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color w:val="000000"/>
          <w:rtl w:val="0"/>
        </w:rPr>
        <w:t xml:space="preserve">m dos membros inferiores será submetido a um treinamento contra resistência, com os pés posicionados acima na plataforma de apoi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color w:val="000000"/>
          <w:rtl w:val="0"/>
        </w:rPr>
        <w:t xml:space="preserve">, enquanto o outro membro inferior realizará com os pés abaixo na plataforma. Durante a execução do experimento, poderá haver a oferta de instruções verbais prévias. A decisão de fornecer ou não esse auxílio dependerá das características específicas do grupo em que você est</w:t>
      </w:r>
      <w:r w:rsidDel="00000000" w:rsidR="00000000" w:rsidRPr="00000000">
        <w:rPr>
          <w:rtl w:val="0"/>
        </w:rPr>
        <w:t xml:space="preserve">ará </w:t>
      </w:r>
      <w:r w:rsidDel="00000000" w:rsidR="00000000" w:rsidRPr="00000000">
        <w:rPr>
          <w:color w:val="000000"/>
          <w:rtl w:val="0"/>
        </w:rPr>
        <w:t xml:space="preserve">inserido(a).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Cada sessão de treinamento iniciará com um a</w:t>
      </w:r>
      <w:r w:rsidDel="00000000" w:rsidR="00000000" w:rsidRPr="00000000">
        <w:rPr>
          <w:rtl w:val="0"/>
        </w:rPr>
        <w:t xml:space="preserve">quecimento geral de 5 minutos na bicicleta ergométrica, seguida de um aquecimento específico realizando uma série com 10 repetições a 40% da sua repetição máxima (RM) do exercício leg press 45°. Após o aquecimento,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serão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realizadas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color w:val="000000"/>
          <w:rtl w:val="0"/>
        </w:rPr>
        <w:t xml:space="preserve"> séries de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color w:val="000000"/>
          <w:rtl w:val="0"/>
        </w:rPr>
        <w:t xml:space="preserve"> repetições máximas de maneira unilateral, totalizando 6 séries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000000"/>
          <w:rtl w:val="0"/>
        </w:rPr>
        <w:t xml:space="preserve"> com intensidade de aproximadamente 7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% </w:t>
      </w:r>
      <w:r w:rsidDel="00000000" w:rsidR="00000000" w:rsidRPr="00000000">
        <w:rPr>
          <w:color w:val="000000"/>
          <w:rtl w:val="0"/>
        </w:rPr>
        <w:t xml:space="preserve">d</w:t>
      </w:r>
      <w:r w:rsidDel="00000000" w:rsidR="00000000" w:rsidRPr="00000000">
        <w:rPr>
          <w:rtl w:val="0"/>
        </w:rPr>
        <w:t xml:space="preserve">o RM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com intervalo de 90 segundos entre as séries. Cada sessão de treinamento terá duração aproximada de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color w:val="000000"/>
          <w:rtl w:val="0"/>
        </w:rPr>
        <w:t xml:space="preserve"> minutos. Após a finalização do programa de treinamento, serão repetidas as coletas de espessura muscular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color w:val="000000"/>
          <w:rtl w:val="0"/>
        </w:rPr>
        <w:t xml:space="preserve"> força máxima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seguindo os mesmos procedimentos das avaliações pré-treinamento. As avaliações pós-treinamentos ocorrerão entre 48 e 72 horas após o término da última sessão de treinamento. Todas as avaliações e o programa de treinamento</w:t>
      </w:r>
      <w:r w:rsidDel="00000000" w:rsidR="00000000" w:rsidRPr="00000000">
        <w:rPr>
          <w:rtl w:val="0"/>
        </w:rPr>
        <w:t xml:space="preserve"> ocorrerão nas dependências da Escola de Educação Física e Esporte de Ribeirão Preto (EEFERP – USP). Durante todos os procedimentos desta pesquisa (avaliações e treinamentos), você será supervisionado por uma equipe treinada e apta a prestar os primeiros socorros de urgência e encaminhá-lo(a) para o serviço de saúde, caso necessário.</w:t>
      </w:r>
    </w:p>
    <w:p w:rsidR="00000000" w:rsidDel="00000000" w:rsidP="00000000" w:rsidRDefault="00000000" w:rsidRPr="00000000" w14:paraId="00000008">
      <w:pPr>
        <w:spacing w:after="2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Ao participar da pesquisa você estará exposto aos riscos e desconfortos inerentes a prática de exercícios físicos moderados e intensos, tais como dor muscular e fadiga durante ou após as avaliações e treinamentos propostos. Para tentar reduzir estes efeitos, o responsável pela aplicação dos testes e treinamentos permanecerá ao seu lado para controlar a intensidade dos exercícios e evitar sobrecarga excessiva. </w:t>
      </w:r>
      <w:r w:rsidDel="00000000" w:rsidR="00000000" w:rsidRPr="00000000">
        <w:rPr>
          <w:rtl w:val="0"/>
        </w:rPr>
        <w:t xml:space="preserve">Essa pesquisa terá como benefícios diretos: possibilidade de aumentar a força e a massa dos músculos extensores de joelho e quadril, além de conhecer seus resultados de força e espessura muscular por meio das avaliações que serão realizadas no estudo. Além disso, essa pesquisa terá como benefício indireto:</w:t>
      </w:r>
      <w:r w:rsidDel="00000000" w:rsidR="00000000" w:rsidRPr="00000000">
        <w:rPr>
          <w:rtl w:val="0"/>
        </w:rPr>
        <w:t xml:space="preserve"> contribuição para o avanço científico ao investigar os efeitos da instrução verbal e do posicionamento dos pés durante o treinamento no leg press, visando otimizar o desenvolvimento da força e hipertrofia desses grupos musculares.</w:t>
      </w:r>
    </w:p>
    <w:p w:rsidR="00000000" w:rsidDel="00000000" w:rsidP="00000000" w:rsidRDefault="00000000" w:rsidRPr="00000000" w14:paraId="00000009">
      <w:pPr>
        <w:spacing w:after="2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Você receberá esclarecimentos antes e durante toda a pesquisa. Além disso, você poderá se informar sobre dúvidas relacionadas à ética da pesquisa no Comitê de Ética em Pesquisa da Escola de Educação Física e Esporte de Ribeirão Preto (Avenida Bandeirantes, 3900 - Vila Monte Alegre - CEP 14.040-907 Ribeirão Preto – SP; telefone: (16) 3315-0494; e-mail: cep90@usp.br). O horário de funcionamento do Comitê de Ética é das 8 às 12 e das 14 às 17 horas de segunda a sexta-feira e para atendimento presencial </w:t>
      </w:r>
      <w:r w:rsidDel="00000000" w:rsidR="00000000" w:rsidRPr="00000000">
        <w:rPr>
          <w:highlight w:val="white"/>
          <w:rtl w:val="0"/>
        </w:rPr>
        <w:t xml:space="preserve">das 8:30 às 11:30 nas terças-feiras e quintas-feiras</w:t>
      </w:r>
      <w:r w:rsidDel="00000000" w:rsidR="00000000" w:rsidRPr="00000000">
        <w:rPr>
          <w:rtl w:val="0"/>
        </w:rPr>
        <w:t xml:space="preserve">. Você poderá obter informações sobre o andamento da pesquisa diretamente com o pesquisador por meio do telefone (16) 99628-2040 ou pelo e-mail: breno_amorim2000@usp.br.</w:t>
      </w:r>
    </w:p>
    <w:p w:rsidR="00000000" w:rsidDel="00000000" w:rsidP="00000000" w:rsidRDefault="00000000" w:rsidRPr="00000000" w14:paraId="0000000A">
      <w:pPr>
        <w:spacing w:after="2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sua participação não é obrigatória e você possui plena liberdade de recusar-se a participar ou retirar seu consentimento em qualquer fase da pesquisa, sem penalização alguma. Garantimos que as informações obtidas nessa pesquisa serão mantidas em sigilo e utilizadas somente para fins científicos e não serão de maneira alguma associadas à sua identidade. Pela sua participação você não receberá qualquer valor em dinheiro e não terá nenhum tipo de seguro de saúde ou de vida que possa beneficiá-lo</w:t>
      </w:r>
      <w:r w:rsidDel="00000000" w:rsidR="00000000" w:rsidRPr="00000000">
        <w:rPr>
          <w:highlight w:val="white"/>
          <w:rtl w:val="0"/>
        </w:rPr>
        <w:t xml:space="preserve">. As despesas decorrentes de sua participação na pesquisa serão ressarcidas, caso necessário. </w:t>
      </w:r>
      <w:r w:rsidDel="00000000" w:rsidR="00000000" w:rsidRPr="00000000">
        <w:rPr>
          <w:rtl w:val="0"/>
        </w:rPr>
        <w:t xml:space="preserve">Você terá garantia de indenização diante de eventuais danos decorrentes da pesquisa conforme leis vigentes no país. </w:t>
      </w:r>
      <w:r w:rsidDel="00000000" w:rsidR="00000000" w:rsidRPr="00000000">
        <w:rPr>
          <w:highlight w:val="white"/>
          <w:rtl w:val="0"/>
        </w:rPr>
        <w:t xml:space="preserve">C</w:t>
      </w:r>
      <w:r w:rsidDel="00000000" w:rsidR="00000000" w:rsidRPr="00000000">
        <w:rPr>
          <w:rtl w:val="0"/>
        </w:rPr>
        <w:t xml:space="preserve">aso você aceite participar do estudo deverá assinar este documento de consentimento.</w:t>
      </w:r>
    </w:p>
    <w:p w:rsidR="00000000" w:rsidDel="00000000" w:rsidP="00000000" w:rsidRDefault="00000000" w:rsidRPr="00000000" w14:paraId="0000000B">
      <w:pPr>
        <w:spacing w:after="2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Declaro que estou devidamente esclarecido(a) sobre os procedimentos envolvidos no estudo intitulado </w:t>
      </w:r>
      <w:r w:rsidDel="00000000" w:rsidR="00000000" w:rsidRPr="00000000">
        <w:rPr>
          <w:i w:val="1"/>
          <w:rtl w:val="0"/>
        </w:rPr>
        <w:t xml:space="preserve">“Efeitos da posição dos pés e da instrução verbal no exercício leg press 45° na hipertrofia e força dos músculos </w:t>
      </w:r>
      <w:r w:rsidDel="00000000" w:rsidR="00000000" w:rsidRPr="00000000">
        <w:rPr>
          <w:i w:val="1"/>
          <w:highlight w:val="white"/>
          <w:rtl w:val="0"/>
        </w:rPr>
        <w:t xml:space="preserve">extensores de joelho e quadril</w:t>
      </w:r>
      <w:r w:rsidDel="00000000" w:rsidR="00000000" w:rsidRPr="00000000">
        <w:rPr>
          <w:i w:val="1"/>
          <w:rtl w:val="0"/>
        </w:rPr>
        <w:t xml:space="preserve">” </w:t>
      </w:r>
      <w:r w:rsidDel="00000000" w:rsidR="00000000" w:rsidRPr="00000000">
        <w:rPr>
          <w:rtl w:val="0"/>
        </w:rPr>
        <w:t xml:space="preserve">e aceito participar desta pesquisa. Após preencher e assinar este termo de consentimento, você receberá uma via do mesmo, devidamente assinada e rubricada pelo pesquisador.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Nome do participante:______________________________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Assinatura: _______________________________________ Data: ___/___/_____</w:t>
      </w:r>
    </w:p>
    <w:p w:rsidR="00000000" w:rsidDel="00000000" w:rsidP="00000000" w:rsidRDefault="00000000" w:rsidRPr="00000000" w14:paraId="00000010">
      <w:pPr>
        <w:jc w:val="both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Pesquisador Responsável: Breno Amorim Batista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Assinatura: _______________________________________ Data: ___/___/_____</w:t>
      </w:r>
    </w:p>
    <w:sectPr>
      <w:headerReference r:id="rId7" w:type="default"/>
      <w:headerReference r:id="rId8" w:type="even"/>
      <w:footerReference r:id="rId9" w:type="default"/>
      <w:footerReference r:id="rId10" w:type="first"/>
      <w:pgSz w:h="16838" w:w="11906" w:orient="portrait"/>
      <w:pgMar w:bottom="1440" w:top="1440" w:left="1080" w:right="1080" w:header="850" w:footer="73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Calibri" w:cs="Calibri" w:eastAsia="Calibri" w:hAnsi="Calibri"/>
        <w:color w:val="000000"/>
        <w:sz w:val="22"/>
        <w:szCs w:val="22"/>
      </w:rPr>
    </w:pPr>
    <w:r w:rsidDel="00000000" w:rsidR="00000000" w:rsidRPr="00000000">
      <w:rPr>
        <w:rFonts w:ascii="Calibri" w:cs="Calibri" w:eastAsia="Calibri" w:hAnsi="Calibri"/>
        <w:sz w:val="22"/>
        <w:szCs w:val="22"/>
        <w:rtl w:val="0"/>
      </w:rPr>
      <w:t xml:space="preserve">Rubrica</w:t>
    </w:r>
    <w:r w:rsidDel="00000000" w:rsidR="00000000" w:rsidRPr="00000000">
      <w:rPr>
        <w:rFonts w:ascii="Calibri" w:cs="Calibri" w:eastAsia="Calibri" w:hAnsi="Calibri"/>
        <w:color w:val="000000"/>
        <w:sz w:val="22"/>
        <w:szCs w:val="22"/>
        <w:rtl w:val="0"/>
      </w:rPr>
      <w:t xml:space="preserve"> Participante _______ </w:t>
      <w:tab/>
    </w:r>
    <w:r w:rsidDel="00000000" w:rsidR="00000000" w:rsidRPr="00000000">
      <w:rPr>
        <w:rFonts w:ascii="Calibri" w:cs="Calibri" w:eastAsia="Calibri" w:hAnsi="Calibri"/>
        <w:sz w:val="22"/>
        <w:szCs w:val="22"/>
        <w:rtl w:val="0"/>
      </w:rPr>
      <w:t xml:space="preserve">Rubrica</w:t>
    </w:r>
    <w:r w:rsidDel="00000000" w:rsidR="00000000" w:rsidRPr="00000000">
      <w:rPr>
        <w:rFonts w:ascii="Calibri" w:cs="Calibri" w:eastAsia="Calibri" w:hAnsi="Calibri"/>
        <w:color w:val="000000"/>
        <w:sz w:val="22"/>
        <w:szCs w:val="22"/>
        <w:rtl w:val="0"/>
      </w:rPr>
      <w:t xml:space="preserve"> Pesquisador _______    1/2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rFonts w:ascii="Calibri" w:cs="Calibri" w:eastAsia="Calibri" w:hAnsi="Calibri"/>
        <w:color w:val="000000"/>
        <w:sz w:val="22"/>
        <w:szCs w:val="22"/>
      </w:rPr>
    </w:pPr>
    <w:r w:rsidDel="00000000" w:rsidR="00000000" w:rsidRPr="00000000">
      <w:rPr>
        <w:rFonts w:ascii="Calibri" w:cs="Calibri" w:eastAsia="Calibri" w:hAnsi="Calibri"/>
        <w:color w:val="000000"/>
        <w:sz w:val="22"/>
        <w:szCs w:val="22"/>
        <w:rtl w:val="0"/>
      </w:rPr>
      <w:tab/>
      <w:t xml:space="preserve">                                                                                                                                                                                             2/2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ind w:right="360"/>
      <w:rPr>
        <w:u w:val="singl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Calibri" w:cs="Calibri" w:eastAsia="Calibri" w:hAnsi="Calibri"/>
        <w:color w:val="000000"/>
        <w:sz w:val="22"/>
        <w:szCs w:val="22"/>
      </w:rPr>
    </w:pPr>
    <w:r w:rsidDel="00000000" w:rsidR="00000000" w:rsidRPr="00000000">
      <w:rPr>
        <w:rFonts w:ascii="Calibri" w:cs="Calibri" w:eastAsia="Calibri" w:hAnsi="Calibri"/>
        <w:color w:val="000000"/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rFonts w:ascii="Calibri" w:cs="Calibri" w:eastAsia="Calibri" w:hAnsi="Calibri"/>
        <w:color w:val="000000"/>
        <w:sz w:val="22"/>
        <w:szCs w:val="2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outlineLvl w:val="2"/>
    </w:pPr>
    <w:rPr>
      <w:b w:val="1"/>
      <w:sz w:val="27"/>
      <w:szCs w:val="27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E17F76"/>
    <w:rPr>
      <w:rFonts w:ascii="Segoe UI" w:cs="Segoe UI" w:hAnsi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E17F76"/>
    <w:rPr>
      <w:rFonts w:ascii="Segoe UI" w:cs="Segoe UI" w:hAnsi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 w:val="1"/>
    <w:unhideWhenUsed w:val="1"/>
    <w:rsid w:val="00724F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 w:val="1"/>
    <w:unhideWhenUsed w:val="1"/>
    <w:rsid w:val="00724F81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 w:val="1"/>
    <w:rsid w:val="00724F8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 w:val="1"/>
    <w:unhideWhenUsed w:val="1"/>
    <w:rsid w:val="00724F81"/>
    <w:rPr>
      <w:b w:val="1"/>
      <w:bCs w:val="1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 w:val="1"/>
    <w:rsid w:val="00724F81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QrfXq+phF4+7oLu1S+r2EClekA==">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2024-02-07T12:05:00Z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GrammarlyDocumentId">
    <vt:lpwstr>5fb4534fec1c76388ada52d18236d192dd0059eb4f3aa5865d3ffaa90fd0cb62</vt:lpwstr>
  </property>
  <property fmtid="{D5CDD505-2E9C-101B-9397-08002B2CF9AE}" pid="4" name="Mendeley Recent Style Id 6_1">
    <vt:lpwstr>http://www.zotero.org/styles/journal-of-strength-and-conditioning-research</vt:lpwstr>
  </property>
  <property fmtid="{D5CDD505-2E9C-101B-9397-08002B2CF9AE}" pid="5" name="Mendeley Recent Style Id 7_1">
    <vt:lpwstr>http://www.zotero.org/styles/modern-language-association</vt:lpwstr>
  </property>
  <property fmtid="{D5CDD505-2E9C-101B-9397-08002B2CF9AE}" pid="6" name="Mendeley Recent Style Id 8_1">
    <vt:lpwstr>http://www.zotero.org/styles/associacao-brasileira-de-normas-tecnicas-usp-fmvz</vt:lpwstr>
  </property>
  <property fmtid="{D5CDD505-2E9C-101B-9397-08002B2CF9AE}" pid="7" name="Mendeley Recent Style Id 9_1">
    <vt:lpwstr>http://www.zotero.org/styles/vancouver</vt:lpwstr>
  </property>
  <property fmtid="{D5CDD505-2E9C-101B-9397-08002B2CF9AE}" pid="8" name="Mendeley Recent Style Name 8_1">
    <vt:lpwstr>Universidade de São Paulo - Faculdade de Medicina Veterinária e Zootecnia - ABNT (Portuguese - Brazil)</vt:lpwstr>
  </property>
  <property fmtid="{D5CDD505-2E9C-101B-9397-08002B2CF9AE}" pid="9" name="Mendeley Recent Style Name 9_1">
    <vt:lpwstr>Vancouver</vt:lpwstr>
  </property>
  <property fmtid="{D5CDD505-2E9C-101B-9397-08002B2CF9AE}" pid="10" name="Mendeley Recent Style Name 6_1">
    <vt:lpwstr>Journal of Strength and Conditioning Research</vt:lpwstr>
  </property>
  <property fmtid="{D5CDD505-2E9C-101B-9397-08002B2CF9AE}" pid="11" name="Mendeley Recent Style Name 7_1">
    <vt:lpwstr>Modern Language Association 8th edition</vt:lpwstr>
  </property>
  <property fmtid="{D5CDD505-2E9C-101B-9397-08002B2CF9AE}" pid="12" name="Mendeley Citation Style_1">
    <vt:lpwstr>http://www.zotero.org/styles/associacao-brasileira-de-normas-tecnicas-usp-fmvz</vt:lpwstr>
  </property>
  <property fmtid="{D5CDD505-2E9C-101B-9397-08002B2CF9AE}" pid="13" name="Mendeley Recent Style Name 0_1">
    <vt:lpwstr>American Medical Association</vt:lpwstr>
  </property>
  <property fmtid="{D5CDD505-2E9C-101B-9397-08002B2CF9AE}" pid="14" name="Mendeley Recent Style Name 1_1">
    <vt:lpwstr>American Psychological Association 6th edition</vt:lpwstr>
  </property>
  <property fmtid="{D5CDD505-2E9C-101B-9397-08002B2CF9AE}" pid="15" name="Mendeley Unique User Id_1">
    <vt:lpwstr>485ab49b-70f6-3576-a2e6-a7034708ee79</vt:lpwstr>
  </property>
  <property fmtid="{D5CDD505-2E9C-101B-9397-08002B2CF9AE}" pid="16" name="Mendeley Recent Style Name 4_1">
    <vt:lpwstr>European Journal of Applied Physiology</vt:lpwstr>
  </property>
  <property fmtid="{D5CDD505-2E9C-101B-9397-08002B2CF9AE}" pid="17" name="Mendeley Recent Style Name 5_1">
    <vt:lpwstr>IEEE</vt:lpwstr>
  </property>
  <property fmtid="{D5CDD505-2E9C-101B-9397-08002B2CF9AE}" pid="18" name="Mendeley Recent Style Name 2_1">
    <vt:lpwstr>American Sociological Association</vt:lpwstr>
  </property>
  <property fmtid="{D5CDD505-2E9C-101B-9397-08002B2CF9AE}" pid="19" name="Mendeley Recent Style Name 3_1">
    <vt:lpwstr>Chicago Manual of Style 17th edition (author-date)</vt:lpwstr>
  </property>
  <property fmtid="{D5CDD505-2E9C-101B-9397-08002B2CF9AE}" pid="20" name="Mendeley Recent Style Id 2_1">
    <vt:lpwstr>http://www.zotero.org/styles/american-sociological-association</vt:lpwstr>
  </property>
  <property fmtid="{D5CDD505-2E9C-101B-9397-08002B2CF9AE}" pid="21" name="Mendeley Recent Style Id 3_1">
    <vt:lpwstr>http://www.zotero.org/styles/chicago-author-date</vt:lpwstr>
  </property>
  <property fmtid="{D5CDD505-2E9C-101B-9397-08002B2CF9AE}" pid="22" name="Mendeley Recent Style Id 4_1">
    <vt:lpwstr>http://www.zotero.org/styles/european-journal-of-applied-physiology</vt:lpwstr>
  </property>
  <property fmtid="{D5CDD505-2E9C-101B-9397-08002B2CF9AE}" pid="23" name="Mendeley Recent Style Id 5_1">
    <vt:lpwstr>http://www.zotero.org/styles/ieee</vt:lpwstr>
  </property>
  <property fmtid="{D5CDD505-2E9C-101B-9397-08002B2CF9AE}" pid="24" name="Mendeley Recent Style Id 0_1">
    <vt:lpwstr>http://www.zotero.org/styles/american-medical-association</vt:lpwstr>
  </property>
  <property fmtid="{D5CDD505-2E9C-101B-9397-08002B2CF9AE}" pid="25" name="Mendeley Recent Style Id 1_1">
    <vt:lpwstr>http://www.zotero.org/styles/apa</vt:lpwstr>
  </property>
</Properties>
</file>