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A8D0" w14:textId="77777777" w:rsidR="00E30460" w:rsidRPr="00A271EC" w:rsidRDefault="00E30460" w:rsidP="00E30460">
      <w:pPr>
        <w:spacing w:line="360" w:lineRule="auto"/>
        <w:ind w:firstLine="426"/>
        <w:rPr>
          <w:rFonts w:ascii="Times New Roman" w:hAnsi="Times New Roman"/>
        </w:rPr>
      </w:pPr>
      <w:r w:rsidRPr="00A271EC">
        <w:rPr>
          <w:rFonts w:ascii="Times New Roman" w:hAnsi="Times New Roman"/>
          <w:iCs/>
        </w:rPr>
        <w:t xml:space="preserve">QUADRO 1 – Variáveis relacionadas ao desempenho no </w:t>
      </w:r>
      <w:r w:rsidRPr="00A271EC">
        <w:rPr>
          <w:rFonts w:ascii="Times New Roman" w:hAnsi="Times New Roman"/>
          <w:i/>
        </w:rPr>
        <w:t>HS.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452"/>
        <w:gridCol w:w="3739"/>
      </w:tblGrid>
      <w:tr w:rsidR="00E30460" w:rsidRPr="005A0FAC" w14:paraId="3FE472E4" w14:textId="77777777" w:rsidTr="00111DBF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B0D0622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5A0FAC">
              <w:rPr>
                <w:rFonts w:ascii="Times New Roman" w:hAnsi="Times New Roman"/>
                <w:b/>
                <w:bCs/>
              </w:rPr>
              <w:t>Variável</w:t>
            </w:r>
          </w:p>
        </w:tc>
        <w:tc>
          <w:tcPr>
            <w:tcW w:w="2422" w:type="dxa"/>
            <w:shd w:val="clear" w:color="auto" w:fill="D9D9D9" w:themeFill="background1" w:themeFillShade="D9"/>
            <w:vAlign w:val="center"/>
            <w:hideMark/>
          </w:tcPr>
          <w:p w14:paraId="6DB126A2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5A0FAC">
              <w:rPr>
                <w:rFonts w:ascii="Times New Roman" w:hAnsi="Times New Roman"/>
                <w:b/>
                <w:bCs/>
              </w:rPr>
              <w:t>Método de Medição</w:t>
            </w:r>
          </w:p>
        </w:tc>
        <w:tc>
          <w:tcPr>
            <w:tcW w:w="3694" w:type="dxa"/>
            <w:shd w:val="clear" w:color="auto" w:fill="D9D9D9" w:themeFill="background1" w:themeFillShade="D9"/>
            <w:vAlign w:val="center"/>
            <w:hideMark/>
          </w:tcPr>
          <w:p w14:paraId="4023FE6D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5A0FAC">
              <w:rPr>
                <w:rFonts w:ascii="Times New Roman" w:hAnsi="Times New Roman"/>
                <w:b/>
                <w:bCs/>
              </w:rPr>
              <w:t>Justificativa</w:t>
            </w:r>
          </w:p>
        </w:tc>
      </w:tr>
      <w:tr w:rsidR="00E30460" w:rsidRPr="005A0FAC" w14:paraId="6EA60ADF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185FC2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Tempo de sustentação</w:t>
            </w:r>
          </w:p>
        </w:tc>
        <w:tc>
          <w:tcPr>
            <w:tcW w:w="2422" w:type="dxa"/>
            <w:vAlign w:val="center"/>
            <w:hideMark/>
          </w:tcPr>
          <w:p w14:paraId="541E6187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 </w:t>
            </w:r>
          </w:p>
          <w:p w14:paraId="2C905FE5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39BBA497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Reflete a capacidade básica de manutenção do equilíbrio.</w:t>
            </w:r>
          </w:p>
        </w:tc>
      </w:tr>
      <w:tr w:rsidR="00E30460" w:rsidRPr="005A0FAC" w14:paraId="7411ADA8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2FBFAEE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Ângulos de</w:t>
            </w:r>
            <w:r>
              <w:rPr>
                <w:rFonts w:ascii="Times New Roman" w:hAnsi="Times New Roman"/>
              </w:rPr>
              <w:t xml:space="preserve"> punho,</w:t>
            </w:r>
            <w:r w:rsidRPr="005A0FAC">
              <w:rPr>
                <w:rFonts w:ascii="Times New Roman" w:hAnsi="Times New Roman"/>
              </w:rPr>
              <w:t xml:space="preserve"> ombro e quadril</w:t>
            </w:r>
          </w:p>
        </w:tc>
        <w:tc>
          <w:tcPr>
            <w:tcW w:w="2422" w:type="dxa"/>
            <w:vAlign w:val="center"/>
          </w:tcPr>
          <w:p w14:paraId="47D66848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</w:t>
            </w:r>
          </w:p>
          <w:p w14:paraId="076B7AAF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 xml:space="preserve">) </w:t>
            </w:r>
          </w:p>
        </w:tc>
        <w:tc>
          <w:tcPr>
            <w:tcW w:w="3694" w:type="dxa"/>
            <w:vAlign w:val="center"/>
          </w:tcPr>
          <w:p w14:paraId="414E4DF6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Verifica o alinhamento corporal e estratégias de compensação.</w:t>
            </w:r>
          </w:p>
        </w:tc>
      </w:tr>
      <w:tr w:rsidR="00E30460" w:rsidRPr="005A0FAC" w14:paraId="6A941F40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53FF752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Base de apoio</w:t>
            </w:r>
          </w:p>
        </w:tc>
        <w:tc>
          <w:tcPr>
            <w:tcW w:w="2422" w:type="dxa"/>
            <w:vAlign w:val="center"/>
          </w:tcPr>
          <w:p w14:paraId="61FFF734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</w:t>
            </w:r>
          </w:p>
          <w:p w14:paraId="33BB6DBE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</w:tcPr>
          <w:p w14:paraId="386DE26C" w14:textId="77777777" w:rsidR="00E30460" w:rsidRPr="00582628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Avalia</w:t>
            </w:r>
            <w:r w:rsidRPr="00582628">
              <w:rPr>
                <w:rFonts w:ascii="Times New Roman" w:hAnsi="Times New Roman"/>
              </w:rPr>
              <w:t xml:space="preserve"> se uma base mais estreita ou mais ampla influencia a estabilidade.</w:t>
            </w:r>
          </w:p>
        </w:tc>
      </w:tr>
      <w:tr w:rsidR="00E30460" w:rsidRPr="005A0FAC" w14:paraId="1F36AE78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F7FC82B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Variabilidade do CoP</w:t>
            </w:r>
          </w:p>
        </w:tc>
        <w:tc>
          <w:tcPr>
            <w:tcW w:w="2422" w:type="dxa"/>
            <w:vAlign w:val="center"/>
          </w:tcPr>
          <w:p w14:paraId="742F055D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Plataforma de Força</w:t>
            </w:r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Bertec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4AEDC8A1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Quantifica a estabilidade e a complexidade dos ajustes posturais.</w:t>
            </w:r>
          </w:p>
        </w:tc>
      </w:tr>
      <w:tr w:rsidR="00E30460" w:rsidRPr="005A0FAC" w14:paraId="1D86EB0E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FCFED3D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Força de flexores de punhos</w:t>
            </w:r>
          </w:p>
        </w:tc>
        <w:tc>
          <w:tcPr>
            <w:tcW w:w="2422" w:type="dxa"/>
            <w:vAlign w:val="center"/>
          </w:tcPr>
          <w:p w14:paraId="36CD071E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 xml:space="preserve">Dinamômetro </w:t>
            </w:r>
          </w:p>
        </w:tc>
        <w:tc>
          <w:tcPr>
            <w:tcW w:w="3694" w:type="dxa"/>
            <w:vAlign w:val="center"/>
          </w:tcPr>
          <w:p w14:paraId="7296C816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Relaciona-se à capacidade de ajustes finos na base de apoio.</w:t>
            </w:r>
          </w:p>
        </w:tc>
      </w:tr>
      <w:tr w:rsidR="00E30460" w:rsidRPr="005A0FAC" w14:paraId="31A776B4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F443B0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Força de flexores d</w:t>
            </w:r>
            <w:r>
              <w:rPr>
                <w:rFonts w:ascii="Times New Roman" w:hAnsi="Times New Roman"/>
              </w:rPr>
              <w:t>os dedos</w:t>
            </w:r>
          </w:p>
        </w:tc>
        <w:tc>
          <w:tcPr>
            <w:tcW w:w="2422" w:type="dxa"/>
            <w:vAlign w:val="center"/>
            <w:hideMark/>
          </w:tcPr>
          <w:p w14:paraId="44D59B57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 xml:space="preserve">Dinamômetro </w:t>
            </w:r>
          </w:p>
        </w:tc>
        <w:tc>
          <w:tcPr>
            <w:tcW w:w="3694" w:type="dxa"/>
            <w:vAlign w:val="center"/>
            <w:hideMark/>
          </w:tcPr>
          <w:p w14:paraId="51B541BB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Relaciona-se à capacidade de ajustes finos na base de apoio.</w:t>
            </w:r>
          </w:p>
        </w:tc>
      </w:tr>
      <w:tr w:rsidR="00E30460" w:rsidRPr="005A0FAC" w14:paraId="0020BCF7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81B415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Força máxima relativa à massa corporal no </w:t>
            </w:r>
            <w:proofErr w:type="spellStart"/>
            <w:r w:rsidRPr="006A6645">
              <w:rPr>
                <w:rFonts w:ascii="Times New Roman" w:hAnsi="Times New Roman"/>
                <w:i/>
                <w:iCs/>
              </w:rPr>
              <w:t>shoulder</w:t>
            </w:r>
            <w:proofErr w:type="spellEnd"/>
            <w:r w:rsidRPr="006A6645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A6645">
              <w:rPr>
                <w:rFonts w:ascii="Times New Roman" w:hAnsi="Times New Roman"/>
                <w:i/>
                <w:iCs/>
              </w:rPr>
              <w:t>press</w:t>
            </w:r>
            <w:proofErr w:type="spellEnd"/>
          </w:p>
        </w:tc>
        <w:tc>
          <w:tcPr>
            <w:tcW w:w="2422" w:type="dxa"/>
            <w:vAlign w:val="center"/>
          </w:tcPr>
          <w:p w14:paraId="0AE63132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Teste de 1-RM</w:t>
            </w:r>
          </w:p>
        </w:tc>
        <w:tc>
          <w:tcPr>
            <w:tcW w:w="3694" w:type="dxa"/>
            <w:vAlign w:val="center"/>
          </w:tcPr>
          <w:p w14:paraId="3BF9FB0C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>Relaciona-se à capacidade de</w:t>
            </w:r>
            <w:r>
              <w:rPr>
                <w:rFonts w:ascii="Times New Roman" w:hAnsi="Times New Roman"/>
              </w:rPr>
              <w:t xml:space="preserve"> sustentação da massa corporal.</w:t>
            </w:r>
          </w:p>
        </w:tc>
      </w:tr>
      <w:tr w:rsidR="00E30460" w:rsidRPr="005A0FAC" w14:paraId="590B0684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2FDF101" w14:textId="77777777" w:rsidR="00E30460" w:rsidRPr="00471B99" w:rsidRDefault="00E30460" w:rsidP="00111DBF">
            <w:pPr>
              <w:spacing w:line="240" w:lineRule="auto"/>
              <w:jc w:val="lef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Resistência em posição invertida (</w:t>
            </w:r>
            <w:proofErr w:type="spellStart"/>
            <w:r>
              <w:rPr>
                <w:rFonts w:ascii="Times New Roman" w:hAnsi="Times New Roman"/>
                <w:i/>
              </w:rPr>
              <w:t>wall-supported</w:t>
            </w:r>
            <w:proofErr w:type="spellEnd"/>
            <w:r>
              <w:rPr>
                <w:rFonts w:ascii="Times New Roman" w:hAnsi="Times New Roman"/>
                <w:i/>
              </w:rPr>
              <w:t xml:space="preserve"> HS)</w:t>
            </w:r>
          </w:p>
        </w:tc>
        <w:tc>
          <w:tcPr>
            <w:tcW w:w="2422" w:type="dxa"/>
            <w:vAlign w:val="center"/>
          </w:tcPr>
          <w:p w14:paraId="6313595A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Cronometro Digital</w:t>
            </w:r>
          </w:p>
        </w:tc>
        <w:tc>
          <w:tcPr>
            <w:tcW w:w="3694" w:type="dxa"/>
            <w:vAlign w:val="center"/>
          </w:tcPr>
          <w:p w14:paraId="7857BD6D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Avalia capacidade de resistir à fadiga em posição invertida </w:t>
            </w:r>
          </w:p>
        </w:tc>
      </w:tr>
      <w:tr w:rsidR="00E30460" w:rsidRPr="005A0FAC" w14:paraId="4A64FEE4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05E2FA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5A0FAC">
              <w:rPr>
                <w:rFonts w:ascii="Times New Roman" w:hAnsi="Times New Roman"/>
              </w:rPr>
              <w:t xml:space="preserve">Altura do </w:t>
            </w:r>
            <w:proofErr w:type="spellStart"/>
            <w:r w:rsidRPr="005A0FAC"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o</w:t>
            </w:r>
            <w:r w:rsidRPr="005A0FAC">
              <w:rPr>
                <w:rFonts w:ascii="Times New Roman" w:hAnsi="Times New Roman"/>
              </w:rPr>
              <w:t>M</w:t>
            </w:r>
            <w:proofErr w:type="spellEnd"/>
          </w:p>
        </w:tc>
        <w:tc>
          <w:tcPr>
            <w:tcW w:w="2422" w:type="dxa"/>
            <w:vAlign w:val="center"/>
            <w:hideMark/>
          </w:tcPr>
          <w:p w14:paraId="57E14F4F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</w:t>
            </w:r>
          </w:p>
          <w:p w14:paraId="79AC7644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68421679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Verifica o nível</w:t>
            </w:r>
            <w:r w:rsidRPr="005A0FAC">
              <w:rPr>
                <w:rFonts w:ascii="Times New Roman" w:hAnsi="Times New Roman"/>
              </w:rPr>
              <w:t xml:space="preserve"> instabilidade inerente à tarefa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E30460" w:rsidRPr="005A0FAC" w14:paraId="341ACC81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F934FFD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Comprimentos dos Membros</w:t>
            </w:r>
          </w:p>
        </w:tc>
        <w:tc>
          <w:tcPr>
            <w:tcW w:w="2422" w:type="dxa"/>
            <w:vAlign w:val="center"/>
          </w:tcPr>
          <w:p w14:paraId="71706A9C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</w:t>
            </w:r>
          </w:p>
          <w:p w14:paraId="00B6CA60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</w:tcPr>
          <w:p w14:paraId="7F7E8755" w14:textId="77777777" w:rsidR="00E30460" w:rsidRPr="005A0FAC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Avalia o quanto o tamanho de braços e pernas pode influenciar na estabilidade.</w:t>
            </w:r>
          </w:p>
        </w:tc>
      </w:tr>
      <w:tr w:rsidR="00E30460" w:rsidRPr="005A0FAC" w14:paraId="78CC13D7" w14:textId="77777777" w:rsidTr="00111DBF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3244337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Composição Corporal</w:t>
            </w:r>
          </w:p>
        </w:tc>
        <w:tc>
          <w:tcPr>
            <w:tcW w:w="2422" w:type="dxa"/>
            <w:vAlign w:val="center"/>
          </w:tcPr>
          <w:p w14:paraId="213339FF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proofErr w:type="spellStart"/>
            <w:r w:rsidRPr="007A01A9">
              <w:rPr>
                <w:rFonts w:ascii="Times New Roman" w:hAnsi="Times New Roman"/>
              </w:rPr>
              <w:t>Absorciometria</w:t>
            </w:r>
            <w:proofErr w:type="spellEnd"/>
            <w:r w:rsidRPr="007A01A9">
              <w:rPr>
                <w:rFonts w:ascii="Times New Roman" w:hAnsi="Times New Roman"/>
              </w:rPr>
              <w:t xml:space="preserve"> de Raios-X de Dupla Energia (</w:t>
            </w:r>
            <w:proofErr w:type="spellStart"/>
            <w:r w:rsidRPr="007A01A9">
              <w:rPr>
                <w:rFonts w:ascii="Times New Roman" w:hAnsi="Times New Roman"/>
              </w:rPr>
              <w:t>Dexa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</w:tcPr>
          <w:p w14:paraId="4544BB23" w14:textId="77777777" w:rsidR="00E30460" w:rsidRPr="007A01A9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7A01A9">
              <w:rPr>
                <w:rFonts w:ascii="Times New Roman" w:hAnsi="Times New Roman"/>
              </w:rPr>
              <w:t>Me</w:t>
            </w:r>
            <w:r>
              <w:rPr>
                <w:rFonts w:ascii="Times New Roman" w:hAnsi="Times New Roman"/>
              </w:rPr>
              <w:t>de</w:t>
            </w:r>
            <w:r w:rsidRPr="007A01A9">
              <w:rPr>
                <w:rFonts w:ascii="Times New Roman" w:hAnsi="Times New Roman"/>
              </w:rPr>
              <w:t xml:space="preserve"> a quantidade de gordura e massa muscular. </w:t>
            </w:r>
          </w:p>
        </w:tc>
      </w:tr>
      <w:tr w:rsidR="00E30460" w:rsidRPr="005A0FAC" w14:paraId="5F6CFEAE" w14:textId="77777777" w:rsidTr="00111DBF">
        <w:trPr>
          <w:tblCellSpacing w:w="15" w:type="dxa"/>
          <w:jc w:val="center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0"/>
            </w:tblGrid>
            <w:tr w:rsidR="00E30460" w:rsidRPr="00F1681D" w14:paraId="5DA82795" w14:textId="77777777" w:rsidTr="00111D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220F0C" w14:textId="77777777" w:rsidR="00E30460" w:rsidRPr="00F1681D" w:rsidRDefault="00E30460" w:rsidP="00111DBF">
                  <w:pPr>
                    <w:spacing w:line="240" w:lineRule="auto"/>
                    <w:rPr>
                      <w:rFonts w:ascii="Times New Roman" w:hAnsi="Times New Roman"/>
                    </w:rPr>
                  </w:pPr>
                  <w:r w:rsidRPr="00F1681D">
                    <w:rPr>
                      <w:rFonts w:ascii="Times New Roman" w:hAnsi="Times New Roman"/>
                    </w:rPr>
                    <w:t xml:space="preserve">Tempo de prática </w:t>
                  </w:r>
                </w:p>
              </w:tc>
            </w:tr>
          </w:tbl>
          <w:p w14:paraId="1703725F" w14:textId="77777777" w:rsidR="00E30460" w:rsidRPr="00F1681D" w:rsidRDefault="00E30460" w:rsidP="00111DBF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 idade cronológica</w:t>
            </w:r>
          </w:p>
        </w:tc>
        <w:tc>
          <w:tcPr>
            <w:tcW w:w="24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0460" w:rsidRPr="00F1681D" w14:paraId="206AB888" w14:textId="77777777" w:rsidTr="00111D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767EC" w14:textId="77777777" w:rsidR="00E30460" w:rsidRPr="00F1681D" w:rsidRDefault="00E30460" w:rsidP="00111DBF">
                  <w:pPr>
                    <w:spacing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3935ED2F" w14:textId="77777777" w:rsidR="00E30460" w:rsidRPr="00F1681D" w:rsidRDefault="00E30460" w:rsidP="00111DBF">
            <w:pPr>
              <w:spacing w:line="240" w:lineRule="auto"/>
              <w:rPr>
                <w:rFonts w:ascii="Times New Roman" w:hAnsi="Times New Roman"/>
              </w:rPr>
            </w:pPr>
            <w:r w:rsidRPr="00F1681D">
              <w:rPr>
                <w:rFonts w:ascii="Times New Roman" w:hAnsi="Times New Roman"/>
              </w:rPr>
              <w:t>Questionário</w:t>
            </w:r>
            <w:r>
              <w:rPr>
                <w:rFonts w:ascii="Times New Roman" w:hAnsi="Times New Roman"/>
              </w:rPr>
              <w:t xml:space="preserve"> online</w:t>
            </w:r>
          </w:p>
        </w:tc>
        <w:tc>
          <w:tcPr>
            <w:tcW w:w="369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E30460" w:rsidRPr="007A01A9" w14:paraId="70C60BE1" w14:textId="77777777" w:rsidTr="00111DBF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4D8EB41" w14:textId="77777777" w:rsidR="00E30460" w:rsidRPr="007A01A9" w:rsidRDefault="00E30460" w:rsidP="00111DBF">
                  <w:pPr>
                    <w:spacing w:line="240" w:lineRule="auto"/>
                    <w:rPr>
                      <w:rFonts w:ascii="Times New Roman" w:hAnsi="Times New Roman"/>
                    </w:rPr>
                  </w:pPr>
                  <w:r w:rsidRPr="007A01A9">
                    <w:rPr>
                      <w:rFonts w:ascii="Times New Roman" w:hAnsi="Times New Roman"/>
                    </w:rPr>
                    <w:t>Avalia se experiência prévia está associada a maior estabilidade e proficiência técnica.</w:t>
                  </w:r>
                </w:p>
              </w:tc>
            </w:tr>
          </w:tbl>
          <w:p w14:paraId="78C2ACD2" w14:textId="77777777" w:rsidR="00E30460" w:rsidRPr="007A01A9" w:rsidRDefault="00E30460" w:rsidP="00111DBF">
            <w:pPr>
              <w:spacing w:line="240" w:lineRule="auto"/>
              <w:rPr>
                <w:rFonts w:ascii="Times New Roman" w:hAnsi="Times New Roman"/>
              </w:rPr>
            </w:pPr>
          </w:p>
        </w:tc>
      </w:tr>
    </w:tbl>
    <w:p w14:paraId="737345EE" w14:textId="77777777" w:rsidR="00E30460" w:rsidRPr="00734C7E" w:rsidRDefault="00E30460" w:rsidP="00E30460">
      <w:pPr>
        <w:spacing w:line="360" w:lineRule="auto"/>
        <w:ind w:firstLine="708"/>
        <w:rPr>
          <w:rFonts w:ascii="Times New Roman" w:hAnsi="Times New Roman"/>
          <w:i/>
          <w:iCs/>
        </w:rPr>
      </w:pPr>
      <w:r w:rsidRPr="00734C7E">
        <w:rPr>
          <w:rStyle w:val="nfase"/>
          <w:rFonts w:ascii="Times New Roman" w:hAnsi="Times New Roman"/>
          <w:i w:val="0"/>
          <w:iCs w:val="0"/>
        </w:rPr>
        <w:t>Fonte: Elaborada pelo autor (2025).</w:t>
      </w:r>
    </w:p>
    <w:p w14:paraId="284EAACE" w14:textId="77777777" w:rsidR="00E30460" w:rsidRPr="00A271EC" w:rsidRDefault="00E30460" w:rsidP="00E30460">
      <w:pPr>
        <w:spacing w:line="360" w:lineRule="auto"/>
        <w:ind w:firstLine="426"/>
        <w:rPr>
          <w:rFonts w:ascii="Times New Roman" w:hAnsi="Times New Roman"/>
        </w:rPr>
      </w:pPr>
      <w:r w:rsidRPr="00A271EC">
        <w:rPr>
          <w:rFonts w:ascii="Times New Roman" w:hAnsi="Times New Roman"/>
          <w:iCs/>
        </w:rPr>
        <w:t xml:space="preserve">QUADRO </w:t>
      </w:r>
      <w:r>
        <w:rPr>
          <w:rFonts w:ascii="Times New Roman" w:hAnsi="Times New Roman"/>
          <w:iCs/>
        </w:rPr>
        <w:t>2</w:t>
      </w:r>
      <w:r w:rsidRPr="00A271EC">
        <w:rPr>
          <w:rFonts w:ascii="Times New Roman" w:hAnsi="Times New Roman"/>
          <w:iCs/>
        </w:rPr>
        <w:t xml:space="preserve"> – Variáveis relacionadas ao desempenho no </w:t>
      </w:r>
      <w:r w:rsidRPr="00A271EC">
        <w:rPr>
          <w:rFonts w:ascii="Times New Roman" w:hAnsi="Times New Roman"/>
          <w:i/>
        </w:rPr>
        <w:t>HS</w:t>
      </w:r>
      <w:r>
        <w:rPr>
          <w:rFonts w:ascii="Times New Roman" w:hAnsi="Times New Roman"/>
          <w:i/>
        </w:rPr>
        <w:t>W.</w:t>
      </w:r>
    </w:p>
    <w:tbl>
      <w:tblPr>
        <w:tblW w:w="9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552"/>
        <w:gridCol w:w="3739"/>
      </w:tblGrid>
      <w:tr w:rsidR="00E30460" w:rsidRPr="00395DCD" w14:paraId="239E009D" w14:textId="77777777" w:rsidTr="00111DBF">
        <w:trPr>
          <w:tblHeader/>
          <w:tblCellSpacing w:w="15" w:type="dxa"/>
        </w:trPr>
        <w:tc>
          <w:tcPr>
            <w:tcW w:w="2925" w:type="dxa"/>
            <w:shd w:val="clear" w:color="auto" w:fill="D9D9D9" w:themeFill="background1" w:themeFillShade="D9"/>
            <w:vAlign w:val="center"/>
            <w:hideMark/>
          </w:tcPr>
          <w:p w14:paraId="6CFB77AD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395DCD">
              <w:rPr>
                <w:rFonts w:ascii="Times New Roman" w:hAnsi="Times New Roman"/>
                <w:b/>
                <w:bCs/>
              </w:rPr>
              <w:t>Variável</w:t>
            </w:r>
          </w:p>
        </w:tc>
        <w:tc>
          <w:tcPr>
            <w:tcW w:w="2522" w:type="dxa"/>
            <w:shd w:val="clear" w:color="auto" w:fill="D9D9D9" w:themeFill="background1" w:themeFillShade="D9"/>
            <w:vAlign w:val="center"/>
            <w:hideMark/>
          </w:tcPr>
          <w:p w14:paraId="062B15B2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395DCD">
              <w:rPr>
                <w:rFonts w:ascii="Times New Roman" w:hAnsi="Times New Roman"/>
                <w:b/>
                <w:bCs/>
              </w:rPr>
              <w:t>Método de Medição</w:t>
            </w:r>
          </w:p>
        </w:tc>
        <w:tc>
          <w:tcPr>
            <w:tcW w:w="3694" w:type="dxa"/>
            <w:shd w:val="clear" w:color="auto" w:fill="D9D9D9" w:themeFill="background1" w:themeFillShade="D9"/>
            <w:vAlign w:val="center"/>
            <w:hideMark/>
          </w:tcPr>
          <w:p w14:paraId="3DEC0C3B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395DCD">
              <w:rPr>
                <w:rFonts w:ascii="Times New Roman" w:hAnsi="Times New Roman"/>
                <w:b/>
                <w:bCs/>
              </w:rPr>
              <w:t>Justificativa</w:t>
            </w:r>
          </w:p>
        </w:tc>
      </w:tr>
      <w:tr w:rsidR="00E30460" w:rsidRPr="00395DCD" w14:paraId="68825B7D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F8A3DF4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Distância percorrida</w:t>
            </w:r>
          </w:p>
        </w:tc>
        <w:tc>
          <w:tcPr>
            <w:tcW w:w="2522" w:type="dxa"/>
            <w:vAlign w:val="center"/>
            <w:hideMark/>
          </w:tcPr>
          <w:p w14:paraId="7577BF4F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 xml:space="preserve">® + </w:t>
            </w:r>
            <w:r>
              <w:rPr>
                <w:rFonts w:ascii="Times New Roman" w:hAnsi="Times New Roman"/>
              </w:rPr>
              <w:t xml:space="preserve">Captura de Movimento  </w:t>
            </w:r>
          </w:p>
          <w:p w14:paraId="0DF33BB4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4746219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Reflete a capacidade de manter a posição invertida em deslocamento contínuo.</w:t>
            </w:r>
          </w:p>
        </w:tc>
      </w:tr>
      <w:tr w:rsidR="00E30460" w:rsidRPr="00395DCD" w14:paraId="04CF2CAB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BFCC3DE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Tempo de execução</w:t>
            </w:r>
          </w:p>
        </w:tc>
        <w:tc>
          <w:tcPr>
            <w:tcW w:w="2522" w:type="dxa"/>
            <w:vAlign w:val="center"/>
            <w:hideMark/>
          </w:tcPr>
          <w:p w14:paraId="5AF30658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 xml:space="preserve">® + </w:t>
            </w:r>
            <w:r>
              <w:rPr>
                <w:rFonts w:ascii="Times New Roman" w:hAnsi="Times New Roman"/>
              </w:rPr>
              <w:t xml:space="preserve">Captura de Movimento  </w:t>
            </w:r>
          </w:p>
          <w:p w14:paraId="384750FC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22FAA66B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Permite avaliar a eficiência temporal do deslocamento em inversão.</w:t>
            </w:r>
          </w:p>
        </w:tc>
      </w:tr>
      <w:tr w:rsidR="00E30460" w:rsidRPr="00395DCD" w14:paraId="0513988E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AF14EC6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Velocidade média</w:t>
            </w:r>
          </w:p>
        </w:tc>
        <w:tc>
          <w:tcPr>
            <w:tcW w:w="2522" w:type="dxa"/>
            <w:vAlign w:val="center"/>
            <w:hideMark/>
          </w:tcPr>
          <w:p w14:paraId="3667D3AD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 xml:space="preserve">® + </w:t>
            </w:r>
            <w:r>
              <w:rPr>
                <w:rFonts w:ascii="Times New Roman" w:hAnsi="Times New Roman"/>
              </w:rPr>
              <w:t xml:space="preserve">Captura de Movimento  </w:t>
            </w:r>
          </w:p>
          <w:p w14:paraId="48307435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05E6DF5D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Integra tempo e distância, fornecendo índice global de desempenho dinâmico.</w:t>
            </w:r>
          </w:p>
        </w:tc>
      </w:tr>
      <w:tr w:rsidR="00E30460" w:rsidRPr="00395DCD" w14:paraId="222A0BDF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BD021AD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lastRenderedPageBreak/>
              <w:t>Comprimento médio das passadas</w:t>
            </w:r>
          </w:p>
        </w:tc>
        <w:tc>
          <w:tcPr>
            <w:tcW w:w="2522" w:type="dxa"/>
            <w:vAlign w:val="center"/>
            <w:hideMark/>
          </w:tcPr>
          <w:p w14:paraId="5AA8DC7D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</w:p>
        </w:tc>
        <w:tc>
          <w:tcPr>
            <w:tcW w:w="3694" w:type="dxa"/>
            <w:vAlign w:val="center"/>
            <w:hideMark/>
          </w:tcPr>
          <w:p w14:paraId="1B1F7DCE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Identifica o padrão de locomoção, distinguindo estratégias de propulsão ou estabilidade.</w:t>
            </w:r>
          </w:p>
        </w:tc>
      </w:tr>
      <w:tr w:rsidR="00E30460" w:rsidRPr="00395DCD" w14:paraId="339197A2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2164127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Cadência (nº de passadas/s)</w:t>
            </w:r>
          </w:p>
        </w:tc>
        <w:tc>
          <w:tcPr>
            <w:tcW w:w="2522" w:type="dxa"/>
            <w:vAlign w:val="center"/>
            <w:hideMark/>
          </w:tcPr>
          <w:p w14:paraId="6ACE5885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</w:p>
        </w:tc>
        <w:tc>
          <w:tcPr>
            <w:tcW w:w="3694" w:type="dxa"/>
            <w:vAlign w:val="center"/>
            <w:hideMark/>
          </w:tcPr>
          <w:p w14:paraId="0926E0FA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Avalia a frequência dos apoios e sua relação com eficiência ou fadiga.</w:t>
            </w:r>
          </w:p>
        </w:tc>
      </w:tr>
      <w:tr w:rsidR="00E30460" w:rsidRPr="00395DCD" w14:paraId="74236A4B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3730042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Tempo de contato das mãos com o solo</w:t>
            </w:r>
          </w:p>
        </w:tc>
        <w:tc>
          <w:tcPr>
            <w:tcW w:w="2522" w:type="dxa"/>
            <w:vAlign w:val="center"/>
            <w:hideMark/>
          </w:tcPr>
          <w:p w14:paraId="1DDDDF16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</w:p>
        </w:tc>
        <w:tc>
          <w:tcPr>
            <w:tcW w:w="3694" w:type="dxa"/>
            <w:vAlign w:val="center"/>
            <w:hideMark/>
          </w:tcPr>
          <w:p w14:paraId="63C4134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Indica a</w:t>
            </w:r>
            <w:r w:rsidRPr="00395DCD">
              <w:rPr>
                <w:rFonts w:ascii="Times New Roman" w:hAnsi="Times New Roman"/>
              </w:rPr>
              <w:t xml:space="preserve"> estabilidade </w:t>
            </w:r>
            <w:proofErr w:type="spellStart"/>
            <w:r w:rsidRPr="00395DCD">
              <w:rPr>
                <w:rFonts w:ascii="Times New Roman" w:hAnsi="Times New Roman"/>
              </w:rPr>
              <w:t>mediolateral</w:t>
            </w:r>
            <w:proofErr w:type="spellEnd"/>
            <w:r w:rsidRPr="00395DCD">
              <w:rPr>
                <w:rFonts w:ascii="Times New Roman" w:hAnsi="Times New Roman"/>
              </w:rPr>
              <w:t xml:space="preserve"> e controle postural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E30460" w:rsidRPr="00395DCD" w14:paraId="18F35309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DB1BC9B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Tempo em duplo suporte</w:t>
            </w:r>
          </w:p>
        </w:tc>
        <w:tc>
          <w:tcPr>
            <w:tcW w:w="2522" w:type="dxa"/>
            <w:vAlign w:val="center"/>
            <w:hideMark/>
          </w:tcPr>
          <w:p w14:paraId="769D356F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</w:p>
        </w:tc>
        <w:tc>
          <w:tcPr>
            <w:tcW w:w="3694" w:type="dxa"/>
            <w:vAlign w:val="center"/>
            <w:hideMark/>
          </w:tcPr>
          <w:p w14:paraId="0817ED32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Indica a busca por estabilidade </w:t>
            </w:r>
            <w:r w:rsidRPr="00395DCD">
              <w:rPr>
                <w:rFonts w:ascii="Times New Roman" w:hAnsi="Times New Roman"/>
                <w:i/>
                <w:iCs/>
              </w:rPr>
              <w:t>versus</w:t>
            </w:r>
            <w:r w:rsidRPr="00395DCD">
              <w:rPr>
                <w:rFonts w:ascii="Times New Roman" w:hAnsi="Times New Roman"/>
              </w:rPr>
              <w:t xml:space="preserve"> propulsão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E30460" w:rsidRPr="00395DCD" w14:paraId="4EDA73EA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9C538C4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Variabilidade entre passadas</w:t>
            </w:r>
          </w:p>
        </w:tc>
        <w:tc>
          <w:tcPr>
            <w:tcW w:w="2522" w:type="dxa"/>
            <w:vAlign w:val="center"/>
            <w:hideMark/>
          </w:tcPr>
          <w:p w14:paraId="2E1F8F65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</w:p>
        </w:tc>
        <w:tc>
          <w:tcPr>
            <w:tcW w:w="3694" w:type="dxa"/>
            <w:vAlign w:val="center"/>
            <w:hideMark/>
          </w:tcPr>
          <w:p w14:paraId="0BCCE784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Quantifica consistência e controle motor na locomoção</w:t>
            </w:r>
            <w:r>
              <w:rPr>
                <w:rFonts w:ascii="Times New Roman" w:hAnsi="Times New Roman"/>
              </w:rPr>
              <w:t>.</w:t>
            </w:r>
          </w:p>
        </w:tc>
      </w:tr>
      <w:tr w:rsidR="00E30460" w:rsidRPr="00395DCD" w14:paraId="5DAF9EEC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D9DC45B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Simetria do deslocamento</w:t>
            </w:r>
          </w:p>
        </w:tc>
        <w:tc>
          <w:tcPr>
            <w:tcW w:w="2522" w:type="dxa"/>
            <w:vAlign w:val="center"/>
            <w:hideMark/>
          </w:tcPr>
          <w:p w14:paraId="1882A39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</w:p>
        </w:tc>
        <w:tc>
          <w:tcPr>
            <w:tcW w:w="3694" w:type="dxa"/>
            <w:vAlign w:val="center"/>
            <w:hideMark/>
          </w:tcPr>
          <w:p w14:paraId="66C9903F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Avalia equilíbrio entre os lados e possíveis compensações assimétricas.</w:t>
            </w:r>
          </w:p>
        </w:tc>
      </w:tr>
      <w:tr w:rsidR="00E30460" w:rsidRPr="00395DCD" w14:paraId="49596DF6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5709C0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Ângulos articulares (cabeça, ombros, punhos e quadril)</w:t>
            </w:r>
          </w:p>
        </w:tc>
        <w:tc>
          <w:tcPr>
            <w:tcW w:w="2522" w:type="dxa"/>
            <w:vAlign w:val="center"/>
            <w:hideMark/>
          </w:tcPr>
          <w:p w14:paraId="3C1D84CA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 </w:t>
            </w:r>
          </w:p>
          <w:p w14:paraId="537C1C96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5B619336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Verifica o alinhamento corporal e sua influência sobre eficiência e estabilidade.</w:t>
            </w:r>
          </w:p>
        </w:tc>
      </w:tr>
      <w:tr w:rsidR="00E30460" w:rsidRPr="00395DCD" w14:paraId="244E0C1F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6DC4D1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Base de apoio (distância </w:t>
            </w:r>
            <w:r>
              <w:rPr>
                <w:rFonts w:ascii="Times New Roman" w:hAnsi="Times New Roman"/>
              </w:rPr>
              <w:t xml:space="preserve">média </w:t>
            </w:r>
            <w:r w:rsidRPr="00395DCD">
              <w:rPr>
                <w:rFonts w:ascii="Times New Roman" w:hAnsi="Times New Roman"/>
              </w:rPr>
              <w:t>entre mãos)</w:t>
            </w:r>
          </w:p>
        </w:tc>
        <w:tc>
          <w:tcPr>
            <w:tcW w:w="2522" w:type="dxa"/>
            <w:vAlign w:val="center"/>
            <w:hideMark/>
          </w:tcPr>
          <w:p w14:paraId="4C85185B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Sistema </w:t>
            </w:r>
            <w:proofErr w:type="spellStart"/>
            <w:r w:rsidRPr="00395DCD">
              <w:rPr>
                <w:rFonts w:ascii="Times New Roman" w:hAnsi="Times New Roman"/>
              </w:rPr>
              <w:t>GaitRite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</w:p>
        </w:tc>
        <w:tc>
          <w:tcPr>
            <w:tcW w:w="3694" w:type="dxa"/>
            <w:vAlign w:val="center"/>
            <w:hideMark/>
          </w:tcPr>
          <w:p w14:paraId="29044815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Analisa</w:t>
            </w:r>
            <w:r>
              <w:rPr>
                <w:rFonts w:ascii="Times New Roman" w:hAnsi="Times New Roman"/>
              </w:rPr>
              <w:t xml:space="preserve"> como</w:t>
            </w:r>
            <w:r w:rsidRPr="00395DCD">
              <w:rPr>
                <w:rFonts w:ascii="Times New Roman" w:hAnsi="Times New Roman"/>
              </w:rPr>
              <w:t xml:space="preserve"> bases mais amplas ou estreitas influenciam o controle postural.</w:t>
            </w:r>
          </w:p>
        </w:tc>
      </w:tr>
      <w:tr w:rsidR="00E30460" w:rsidRPr="00395DCD" w14:paraId="2DB0BDFC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133C778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Variabilidade do CoP</w:t>
            </w:r>
            <w:r>
              <w:rPr>
                <w:rFonts w:ascii="Times New Roman" w:hAnsi="Times New Roman"/>
              </w:rPr>
              <w:t xml:space="preserve"> + GFR</w:t>
            </w:r>
          </w:p>
        </w:tc>
        <w:tc>
          <w:tcPr>
            <w:tcW w:w="2522" w:type="dxa"/>
            <w:vAlign w:val="center"/>
            <w:hideMark/>
          </w:tcPr>
          <w:p w14:paraId="1A782801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Plataforma de Força</w:t>
            </w:r>
            <w:r>
              <w:rPr>
                <w:rFonts w:ascii="Times New Roman" w:hAnsi="Times New Roman"/>
              </w:rPr>
              <w:t xml:space="preserve"> (</w:t>
            </w:r>
            <w:proofErr w:type="spellStart"/>
            <w:r>
              <w:rPr>
                <w:rFonts w:ascii="Times New Roman" w:hAnsi="Times New Roman"/>
              </w:rPr>
              <w:t>Bertec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0EA366F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Analisa o controle postural antecipatório dos primeiros passos</w:t>
            </w:r>
          </w:p>
        </w:tc>
      </w:tr>
      <w:tr w:rsidR="00E30460" w:rsidRPr="00395DCD" w14:paraId="38C332B0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0753A3F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Força dos flexores de punho</w:t>
            </w:r>
          </w:p>
        </w:tc>
        <w:tc>
          <w:tcPr>
            <w:tcW w:w="2522" w:type="dxa"/>
            <w:vAlign w:val="center"/>
            <w:hideMark/>
          </w:tcPr>
          <w:p w14:paraId="5C486A96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Dinamômetro</w:t>
            </w:r>
          </w:p>
        </w:tc>
        <w:tc>
          <w:tcPr>
            <w:tcW w:w="3694" w:type="dxa"/>
            <w:vAlign w:val="center"/>
            <w:hideMark/>
          </w:tcPr>
          <w:p w14:paraId="612DE551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Relaciona-se à capacidade de realizar correções finas e manter estabilidade durante a propulsão.</w:t>
            </w:r>
          </w:p>
        </w:tc>
      </w:tr>
      <w:tr w:rsidR="00E30460" w:rsidRPr="00395DCD" w14:paraId="50DC12FC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37C50BF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Força dos flexores dos dedos</w:t>
            </w:r>
          </w:p>
        </w:tc>
        <w:tc>
          <w:tcPr>
            <w:tcW w:w="2522" w:type="dxa"/>
            <w:vAlign w:val="center"/>
            <w:hideMark/>
          </w:tcPr>
          <w:p w14:paraId="43327BD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Dinamômetro</w:t>
            </w:r>
          </w:p>
        </w:tc>
        <w:tc>
          <w:tcPr>
            <w:tcW w:w="3694" w:type="dxa"/>
            <w:vAlign w:val="center"/>
            <w:hideMark/>
          </w:tcPr>
          <w:p w14:paraId="02C4BEE5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Contribui para ajustes finos de pressão na base de apoio.</w:t>
            </w:r>
          </w:p>
        </w:tc>
      </w:tr>
      <w:tr w:rsidR="00E30460" w:rsidRPr="00395DCD" w14:paraId="7D522FB1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5D12571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Força máxima relativa à massa corporal no </w:t>
            </w:r>
            <w:proofErr w:type="spellStart"/>
            <w:r w:rsidRPr="00395DCD">
              <w:rPr>
                <w:rFonts w:ascii="Times New Roman" w:hAnsi="Times New Roman"/>
                <w:i/>
                <w:iCs/>
              </w:rPr>
              <w:t>shoulder</w:t>
            </w:r>
            <w:proofErr w:type="spellEnd"/>
            <w:r w:rsidRPr="00395DCD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95DCD">
              <w:rPr>
                <w:rFonts w:ascii="Times New Roman" w:hAnsi="Times New Roman"/>
                <w:i/>
                <w:iCs/>
              </w:rPr>
              <w:t>press</w:t>
            </w:r>
            <w:proofErr w:type="spellEnd"/>
          </w:p>
        </w:tc>
        <w:tc>
          <w:tcPr>
            <w:tcW w:w="2522" w:type="dxa"/>
            <w:vAlign w:val="center"/>
            <w:hideMark/>
          </w:tcPr>
          <w:p w14:paraId="63962D0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Teste de 1-RM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694" w:type="dxa"/>
            <w:vAlign w:val="center"/>
            <w:hideMark/>
          </w:tcPr>
          <w:p w14:paraId="134947BF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Relaciona-se à sustentação da massa corporal e estabilidade do ombro.</w:t>
            </w:r>
          </w:p>
        </w:tc>
      </w:tr>
      <w:tr w:rsidR="00E30460" w:rsidRPr="00395DCD" w14:paraId="060AD519" w14:textId="77777777" w:rsidTr="00111DBF">
        <w:trPr>
          <w:tblCellSpacing w:w="15" w:type="dxa"/>
        </w:trPr>
        <w:tc>
          <w:tcPr>
            <w:tcW w:w="2925" w:type="dxa"/>
            <w:vAlign w:val="center"/>
          </w:tcPr>
          <w:p w14:paraId="54FC9A2D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Resistência em posição invertida (</w:t>
            </w:r>
            <w:proofErr w:type="spellStart"/>
            <w:r>
              <w:rPr>
                <w:rFonts w:ascii="Times New Roman" w:hAnsi="Times New Roman"/>
                <w:i/>
              </w:rPr>
              <w:t>wall-supported</w:t>
            </w:r>
            <w:proofErr w:type="spellEnd"/>
            <w:r>
              <w:rPr>
                <w:rFonts w:ascii="Times New Roman" w:hAnsi="Times New Roman"/>
                <w:i/>
              </w:rPr>
              <w:t xml:space="preserve"> HS)</w:t>
            </w:r>
          </w:p>
        </w:tc>
        <w:tc>
          <w:tcPr>
            <w:tcW w:w="2522" w:type="dxa"/>
            <w:vAlign w:val="center"/>
          </w:tcPr>
          <w:p w14:paraId="79B39A5E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Cronometro Digital</w:t>
            </w:r>
          </w:p>
        </w:tc>
        <w:tc>
          <w:tcPr>
            <w:tcW w:w="3694" w:type="dxa"/>
            <w:vAlign w:val="center"/>
          </w:tcPr>
          <w:p w14:paraId="7A36092C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Avalia capacidade de resistir à fadiga em posição invertida</w:t>
            </w:r>
          </w:p>
        </w:tc>
      </w:tr>
      <w:tr w:rsidR="00E30460" w:rsidRPr="00395DCD" w14:paraId="71F697EA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89DDA26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Altura do </w:t>
            </w:r>
            <w:proofErr w:type="spellStart"/>
            <w:r w:rsidRPr="00395DCD">
              <w:rPr>
                <w:rFonts w:ascii="Times New Roman" w:hAnsi="Times New Roman"/>
              </w:rPr>
              <w:t>CoM</w:t>
            </w:r>
            <w:proofErr w:type="spellEnd"/>
          </w:p>
        </w:tc>
        <w:tc>
          <w:tcPr>
            <w:tcW w:w="2522" w:type="dxa"/>
            <w:vAlign w:val="center"/>
            <w:hideMark/>
          </w:tcPr>
          <w:p w14:paraId="0AC6DB3E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 </w:t>
            </w:r>
          </w:p>
          <w:p w14:paraId="09D5A188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63A2A73C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Determina o nível de instabilidade inerente ao deslocamento invertido.</w:t>
            </w:r>
          </w:p>
        </w:tc>
      </w:tr>
      <w:tr w:rsidR="00E30460" w:rsidRPr="00395DCD" w14:paraId="6C5773BD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C2ED429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Comprimento dos membros</w:t>
            </w:r>
          </w:p>
        </w:tc>
        <w:tc>
          <w:tcPr>
            <w:tcW w:w="2522" w:type="dxa"/>
            <w:vAlign w:val="center"/>
            <w:hideMark/>
          </w:tcPr>
          <w:p w14:paraId="4B8DEEF4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Captura de Movimento  </w:t>
            </w:r>
          </w:p>
          <w:p w14:paraId="1F14DA1D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Vicon</w:t>
            </w:r>
            <w:proofErr w:type="spellEnd"/>
            <w:r w:rsidRPr="00395DCD">
              <w:rPr>
                <w:rFonts w:ascii="Times New Roman" w:hAnsi="Times New Roman"/>
              </w:rPr>
              <w:t>®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  <w:hideMark/>
          </w:tcPr>
          <w:p w14:paraId="7E004B58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>Afeta alavancas mecânicas e a precisão dos ajustes posturais.</w:t>
            </w:r>
          </w:p>
        </w:tc>
      </w:tr>
      <w:tr w:rsidR="00E30460" w:rsidRPr="00395DCD" w14:paraId="5F8D60E3" w14:textId="77777777" w:rsidTr="00111DBF">
        <w:trPr>
          <w:tblCellSpacing w:w="15" w:type="dxa"/>
        </w:trPr>
        <w:tc>
          <w:tcPr>
            <w:tcW w:w="2925" w:type="dxa"/>
            <w:vAlign w:val="center"/>
          </w:tcPr>
          <w:p w14:paraId="720014C4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Composição Corporal</w:t>
            </w:r>
          </w:p>
        </w:tc>
        <w:tc>
          <w:tcPr>
            <w:tcW w:w="2522" w:type="dxa"/>
            <w:vAlign w:val="center"/>
          </w:tcPr>
          <w:p w14:paraId="08298DD4" w14:textId="77777777" w:rsidR="00E30460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proofErr w:type="spellStart"/>
            <w:r w:rsidRPr="007A01A9">
              <w:rPr>
                <w:rFonts w:ascii="Times New Roman" w:hAnsi="Times New Roman"/>
              </w:rPr>
              <w:t>Absorciometria</w:t>
            </w:r>
            <w:proofErr w:type="spellEnd"/>
            <w:r w:rsidRPr="007A01A9">
              <w:rPr>
                <w:rFonts w:ascii="Times New Roman" w:hAnsi="Times New Roman"/>
              </w:rPr>
              <w:t xml:space="preserve"> de Raios-X de Dupla Energia (</w:t>
            </w:r>
            <w:proofErr w:type="spellStart"/>
            <w:r w:rsidRPr="007A01A9">
              <w:rPr>
                <w:rFonts w:ascii="Times New Roman" w:hAnsi="Times New Roman"/>
              </w:rPr>
              <w:t>Dexa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694" w:type="dxa"/>
            <w:vAlign w:val="center"/>
          </w:tcPr>
          <w:p w14:paraId="3D32C3C6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7A01A9">
              <w:rPr>
                <w:rFonts w:ascii="Times New Roman" w:hAnsi="Times New Roman"/>
              </w:rPr>
              <w:t xml:space="preserve">Mensura a quantidade de gordura e massa muscular. </w:t>
            </w:r>
          </w:p>
        </w:tc>
      </w:tr>
      <w:tr w:rsidR="00E30460" w:rsidRPr="00395DCD" w14:paraId="62BE93E6" w14:textId="77777777" w:rsidTr="00111DBF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DCADC20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Tempo de prática </w:t>
            </w:r>
            <w:r>
              <w:rPr>
                <w:rFonts w:ascii="Times New Roman" w:hAnsi="Times New Roman"/>
              </w:rPr>
              <w:t>e idade cronológica</w:t>
            </w:r>
          </w:p>
        </w:tc>
        <w:tc>
          <w:tcPr>
            <w:tcW w:w="2522" w:type="dxa"/>
            <w:vAlign w:val="center"/>
            <w:hideMark/>
          </w:tcPr>
          <w:p w14:paraId="7A6B9488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395DCD">
              <w:rPr>
                <w:rFonts w:ascii="Times New Roman" w:hAnsi="Times New Roman"/>
              </w:rPr>
              <w:t xml:space="preserve">Questionário </w:t>
            </w:r>
            <w:r>
              <w:rPr>
                <w:rFonts w:ascii="Times New Roman" w:hAnsi="Times New Roman"/>
              </w:rPr>
              <w:t>online</w:t>
            </w:r>
          </w:p>
        </w:tc>
        <w:tc>
          <w:tcPr>
            <w:tcW w:w="3694" w:type="dxa"/>
            <w:vAlign w:val="center"/>
            <w:hideMark/>
          </w:tcPr>
          <w:p w14:paraId="0C2E2E9A" w14:textId="77777777" w:rsidR="00E30460" w:rsidRPr="00395DCD" w:rsidRDefault="00E30460" w:rsidP="00111DBF">
            <w:pPr>
              <w:spacing w:line="240" w:lineRule="auto"/>
              <w:jc w:val="left"/>
              <w:rPr>
                <w:rFonts w:ascii="Times New Roman" w:hAnsi="Times New Roman"/>
              </w:rPr>
            </w:pPr>
            <w:r w:rsidRPr="00F1681D">
              <w:rPr>
                <w:rFonts w:ascii="Times New Roman" w:hAnsi="Times New Roman"/>
              </w:rPr>
              <w:t>Avalia se experiência prévia está associada a maior estabilidade e proficiência técnica.</w:t>
            </w:r>
          </w:p>
        </w:tc>
      </w:tr>
    </w:tbl>
    <w:p w14:paraId="13B8E032" w14:textId="77777777" w:rsidR="00ED2B4E" w:rsidRDefault="00ED2B4E"/>
    <w:sectPr w:rsidR="00ED2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60"/>
    <w:rsid w:val="00E30460"/>
    <w:rsid w:val="00ED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C3270"/>
  <w15:chartTrackingRefBased/>
  <w15:docId w15:val="{0B1782CF-6D44-4367-B428-A931C276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460"/>
    <w:pPr>
      <w:spacing w:after="0" w:line="480" w:lineRule="auto"/>
      <w:jc w:val="both"/>
    </w:pPr>
    <w:rPr>
      <w:rFonts w:ascii="Arial" w:eastAsia="Times New Roman" w:hAnsi="Arial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E304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664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2025-09-11T19:56:00Z</dcterms:created>
  <dcterms:modified xsi:type="dcterms:W3CDTF">2025-09-11T19:56:00Z</dcterms:modified>
</cp:coreProperties>
</file>