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4DFC5"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t>Este estudo busca entender melhor os fatores que influenciam o desempenho no *</w:t>
      </w:r>
      <w:proofErr w:type="spellStart"/>
      <w:r w:rsidRPr="008838A8">
        <w:rPr>
          <w:rFonts w:ascii="Times New Roman" w:eastAsia="Times New Roman" w:hAnsi="Times New Roman" w:cs="Times New Roman"/>
          <w:sz w:val="24"/>
          <w:szCs w:val="24"/>
          <w:lang w:eastAsia="pt-BR"/>
        </w:rPr>
        <w:t>handstand</w:t>
      </w:r>
      <w:proofErr w:type="spellEnd"/>
      <w:r w:rsidRPr="008838A8">
        <w:rPr>
          <w:rFonts w:ascii="Times New Roman" w:eastAsia="Times New Roman" w:hAnsi="Times New Roman" w:cs="Times New Roman"/>
          <w:sz w:val="24"/>
          <w:szCs w:val="24"/>
          <w:lang w:eastAsia="pt-BR"/>
        </w:rPr>
        <w:t>* estático (*</w:t>
      </w:r>
      <w:proofErr w:type="spellStart"/>
      <w:r w:rsidRPr="008838A8">
        <w:rPr>
          <w:rFonts w:ascii="Times New Roman" w:eastAsia="Times New Roman" w:hAnsi="Times New Roman" w:cs="Times New Roman"/>
          <w:sz w:val="24"/>
          <w:szCs w:val="24"/>
          <w:lang w:eastAsia="pt-BR"/>
        </w:rPr>
        <w:t>handstand</w:t>
      </w:r>
      <w:proofErr w:type="spellEnd"/>
      <w:r w:rsidRPr="008838A8">
        <w:rPr>
          <w:rFonts w:ascii="Times New Roman" w:eastAsia="Times New Roman" w:hAnsi="Times New Roman" w:cs="Times New Roman"/>
          <w:sz w:val="24"/>
          <w:szCs w:val="24"/>
          <w:lang w:eastAsia="pt-BR"/>
        </w:rPr>
        <w:t xml:space="preserve"> </w:t>
      </w:r>
      <w:proofErr w:type="spellStart"/>
      <w:r w:rsidRPr="008838A8">
        <w:rPr>
          <w:rFonts w:ascii="Times New Roman" w:eastAsia="Times New Roman" w:hAnsi="Times New Roman" w:cs="Times New Roman"/>
          <w:sz w:val="24"/>
          <w:szCs w:val="24"/>
          <w:lang w:eastAsia="pt-BR"/>
        </w:rPr>
        <w:t>hold</w:t>
      </w:r>
      <w:proofErr w:type="spellEnd"/>
      <w:r w:rsidRPr="008838A8">
        <w:rPr>
          <w:rFonts w:ascii="Times New Roman" w:eastAsia="Times New Roman" w:hAnsi="Times New Roman" w:cs="Times New Roman"/>
          <w:sz w:val="24"/>
          <w:szCs w:val="24"/>
          <w:lang w:eastAsia="pt-BR"/>
        </w:rPr>
        <w:t>* - HSH) e no dinâmico (*</w:t>
      </w:r>
      <w:proofErr w:type="spellStart"/>
      <w:r w:rsidRPr="008838A8">
        <w:rPr>
          <w:rFonts w:ascii="Times New Roman" w:eastAsia="Times New Roman" w:hAnsi="Times New Roman" w:cs="Times New Roman"/>
          <w:sz w:val="24"/>
          <w:szCs w:val="24"/>
          <w:lang w:eastAsia="pt-BR"/>
        </w:rPr>
        <w:t>handstand</w:t>
      </w:r>
      <w:proofErr w:type="spellEnd"/>
      <w:r w:rsidRPr="008838A8">
        <w:rPr>
          <w:rFonts w:ascii="Times New Roman" w:eastAsia="Times New Roman" w:hAnsi="Times New Roman" w:cs="Times New Roman"/>
          <w:sz w:val="24"/>
          <w:szCs w:val="24"/>
          <w:lang w:eastAsia="pt-BR"/>
        </w:rPr>
        <w:t xml:space="preserve"> </w:t>
      </w:r>
      <w:proofErr w:type="spellStart"/>
      <w:r w:rsidRPr="008838A8">
        <w:rPr>
          <w:rFonts w:ascii="Times New Roman" w:eastAsia="Times New Roman" w:hAnsi="Times New Roman" w:cs="Times New Roman"/>
          <w:sz w:val="24"/>
          <w:szCs w:val="24"/>
          <w:lang w:eastAsia="pt-BR"/>
        </w:rPr>
        <w:t>walk</w:t>
      </w:r>
      <w:proofErr w:type="spellEnd"/>
      <w:r w:rsidRPr="008838A8">
        <w:rPr>
          <w:rFonts w:ascii="Times New Roman" w:eastAsia="Times New Roman" w:hAnsi="Times New Roman" w:cs="Times New Roman"/>
          <w:sz w:val="24"/>
          <w:szCs w:val="24"/>
          <w:lang w:eastAsia="pt-BR"/>
        </w:rPr>
        <w:t>* - HSW), olhando para praticantes de esportes variados, como ginástica artística, calistenia, CrossFit e circo. A pesquisa anterior mostra que equilibrar o corpo de cabeça para baixo exige controle motor sofisticado, incluindo ajustes finos com os punhos (conhecida como *</w:t>
      </w:r>
      <w:proofErr w:type="spellStart"/>
      <w:r w:rsidRPr="008838A8">
        <w:rPr>
          <w:rFonts w:ascii="Times New Roman" w:eastAsia="Times New Roman" w:hAnsi="Times New Roman" w:cs="Times New Roman"/>
          <w:sz w:val="24"/>
          <w:szCs w:val="24"/>
          <w:lang w:eastAsia="pt-BR"/>
        </w:rPr>
        <w:t>wrist</w:t>
      </w:r>
      <w:proofErr w:type="spellEnd"/>
      <w:r w:rsidRPr="008838A8">
        <w:rPr>
          <w:rFonts w:ascii="Times New Roman" w:eastAsia="Times New Roman" w:hAnsi="Times New Roman" w:cs="Times New Roman"/>
          <w:sz w:val="24"/>
          <w:szCs w:val="24"/>
          <w:lang w:eastAsia="pt-BR"/>
        </w:rPr>
        <w:t xml:space="preserve"> </w:t>
      </w:r>
      <w:proofErr w:type="spellStart"/>
      <w:r w:rsidRPr="008838A8">
        <w:rPr>
          <w:rFonts w:ascii="Times New Roman" w:eastAsia="Times New Roman" w:hAnsi="Times New Roman" w:cs="Times New Roman"/>
          <w:sz w:val="24"/>
          <w:szCs w:val="24"/>
          <w:lang w:eastAsia="pt-BR"/>
        </w:rPr>
        <w:t>strategy</w:t>
      </w:r>
      <w:proofErr w:type="spellEnd"/>
      <w:r w:rsidRPr="008838A8">
        <w:rPr>
          <w:rFonts w:ascii="Times New Roman" w:eastAsia="Times New Roman" w:hAnsi="Times New Roman" w:cs="Times New Roman"/>
          <w:sz w:val="24"/>
          <w:szCs w:val="24"/>
          <w:lang w:eastAsia="pt-BR"/>
        </w:rPr>
        <w:t>*</w:t>
      </w:r>
      <w:proofErr w:type="gramStart"/>
      <w:r w:rsidRPr="008838A8">
        <w:rPr>
          <w:rFonts w:ascii="Times New Roman" w:eastAsia="Times New Roman" w:hAnsi="Times New Roman" w:cs="Times New Roman"/>
          <w:sz w:val="24"/>
          <w:szCs w:val="24"/>
          <w:lang w:eastAsia="pt-BR"/>
        </w:rPr>
        <w:t>) ,</w:t>
      </w:r>
      <w:proofErr w:type="gramEnd"/>
      <w:r w:rsidRPr="008838A8">
        <w:rPr>
          <w:rFonts w:ascii="Times New Roman" w:eastAsia="Times New Roman" w:hAnsi="Times New Roman" w:cs="Times New Roman"/>
          <w:sz w:val="24"/>
          <w:szCs w:val="24"/>
          <w:lang w:eastAsia="pt-BR"/>
        </w:rPr>
        <w:t xml:space="preserve"> preparações antecipadas posturais (*</w:t>
      </w:r>
      <w:proofErr w:type="spellStart"/>
      <w:r w:rsidRPr="008838A8">
        <w:rPr>
          <w:rFonts w:ascii="Times New Roman" w:eastAsia="Times New Roman" w:hAnsi="Times New Roman" w:cs="Times New Roman"/>
          <w:sz w:val="24"/>
          <w:szCs w:val="24"/>
          <w:lang w:eastAsia="pt-BR"/>
        </w:rPr>
        <w:t>anticipatory</w:t>
      </w:r>
      <w:proofErr w:type="spellEnd"/>
      <w:r w:rsidRPr="008838A8">
        <w:rPr>
          <w:rFonts w:ascii="Times New Roman" w:eastAsia="Times New Roman" w:hAnsi="Times New Roman" w:cs="Times New Roman"/>
          <w:sz w:val="24"/>
          <w:szCs w:val="24"/>
          <w:lang w:eastAsia="pt-BR"/>
        </w:rPr>
        <w:t xml:space="preserve"> postural </w:t>
      </w:r>
      <w:proofErr w:type="spellStart"/>
      <w:r w:rsidRPr="008838A8">
        <w:rPr>
          <w:rFonts w:ascii="Times New Roman" w:eastAsia="Times New Roman" w:hAnsi="Times New Roman" w:cs="Times New Roman"/>
          <w:sz w:val="24"/>
          <w:szCs w:val="24"/>
          <w:lang w:eastAsia="pt-BR"/>
        </w:rPr>
        <w:t>adjustments</w:t>
      </w:r>
      <w:proofErr w:type="spellEnd"/>
      <w:r w:rsidRPr="008838A8">
        <w:rPr>
          <w:rFonts w:ascii="Times New Roman" w:eastAsia="Times New Roman" w:hAnsi="Times New Roman" w:cs="Times New Roman"/>
          <w:sz w:val="24"/>
          <w:szCs w:val="24"/>
          <w:lang w:eastAsia="pt-BR"/>
        </w:rPr>
        <w:t xml:space="preserve">* - </w:t>
      </w:r>
      <w:proofErr w:type="spellStart"/>
      <w:r w:rsidRPr="008838A8">
        <w:rPr>
          <w:rFonts w:ascii="Times New Roman" w:eastAsia="Times New Roman" w:hAnsi="Times New Roman" w:cs="Times New Roman"/>
          <w:sz w:val="24"/>
          <w:szCs w:val="24"/>
          <w:lang w:eastAsia="pt-BR"/>
        </w:rPr>
        <w:t>APAs</w:t>
      </w:r>
      <w:proofErr w:type="spellEnd"/>
      <w:r w:rsidRPr="008838A8">
        <w:rPr>
          <w:rFonts w:ascii="Times New Roman" w:eastAsia="Times New Roman" w:hAnsi="Times New Roman" w:cs="Times New Roman"/>
          <w:sz w:val="24"/>
          <w:szCs w:val="24"/>
          <w:lang w:eastAsia="pt-BR"/>
        </w:rPr>
        <w:t>) e sensações integradas do corpo . No entanto, a maioria dos trabalhos foca em ginastas experientes, com poucas comparações entre diferentes esportes ou análises que combinem vários fatores. Por isso, aqui vamos examinar como a força muscular, o controle do equilíbrio e as características do corpo afetam a manutenção do HSH e o movimento no HSW. Isso pode ajudar a melhorar treinos e evitar lesões comuns, como problemas nos punhos e ombros.</w:t>
      </w:r>
    </w:p>
    <w:p w14:paraId="15E93FB7" w14:textId="77777777" w:rsidR="008838A8" w:rsidRPr="008838A8" w:rsidRDefault="008838A8" w:rsidP="008838A8">
      <w:pPr>
        <w:rPr>
          <w:rFonts w:ascii="Times New Roman" w:eastAsia="Times New Roman" w:hAnsi="Times New Roman" w:cs="Times New Roman"/>
          <w:sz w:val="24"/>
          <w:szCs w:val="24"/>
          <w:lang w:eastAsia="pt-BR"/>
        </w:rPr>
      </w:pPr>
    </w:p>
    <w:p w14:paraId="303E1D55"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t>Vamos medir a força máxima em músculos chave, como os flexores do punho (por exemplo, o flexor radial do carpo), os flexores dos dedos (como o flexor profundo dos dedos) e a força relativa ao peso corporal no *</w:t>
      </w:r>
      <w:proofErr w:type="spellStart"/>
      <w:r w:rsidRPr="008838A8">
        <w:rPr>
          <w:rFonts w:ascii="Times New Roman" w:eastAsia="Times New Roman" w:hAnsi="Times New Roman" w:cs="Times New Roman"/>
          <w:sz w:val="24"/>
          <w:szCs w:val="24"/>
          <w:lang w:eastAsia="pt-BR"/>
        </w:rPr>
        <w:t>shoulder</w:t>
      </w:r>
      <w:proofErr w:type="spellEnd"/>
      <w:r w:rsidRPr="008838A8">
        <w:rPr>
          <w:rFonts w:ascii="Times New Roman" w:eastAsia="Times New Roman" w:hAnsi="Times New Roman" w:cs="Times New Roman"/>
          <w:sz w:val="24"/>
          <w:szCs w:val="24"/>
          <w:lang w:eastAsia="pt-BR"/>
        </w:rPr>
        <w:t xml:space="preserve"> </w:t>
      </w:r>
      <w:proofErr w:type="spellStart"/>
      <w:r w:rsidRPr="008838A8">
        <w:rPr>
          <w:rFonts w:ascii="Times New Roman" w:eastAsia="Times New Roman" w:hAnsi="Times New Roman" w:cs="Times New Roman"/>
          <w:sz w:val="24"/>
          <w:szCs w:val="24"/>
          <w:lang w:eastAsia="pt-BR"/>
        </w:rPr>
        <w:t>press</w:t>
      </w:r>
      <w:proofErr w:type="spellEnd"/>
      <w:r w:rsidRPr="008838A8">
        <w:rPr>
          <w:rFonts w:ascii="Times New Roman" w:eastAsia="Times New Roman" w:hAnsi="Times New Roman" w:cs="Times New Roman"/>
          <w:sz w:val="24"/>
          <w:szCs w:val="24"/>
          <w:lang w:eastAsia="pt-BR"/>
        </w:rPr>
        <w:t>* (usando teste de 1RM ajustado pelo peso). Essas forças são importantes para sustentar o centro de massa (</w:t>
      </w:r>
      <w:proofErr w:type="spellStart"/>
      <w:r w:rsidRPr="008838A8">
        <w:rPr>
          <w:rFonts w:ascii="Times New Roman" w:eastAsia="Times New Roman" w:hAnsi="Times New Roman" w:cs="Times New Roman"/>
          <w:sz w:val="24"/>
          <w:szCs w:val="24"/>
          <w:lang w:eastAsia="pt-BR"/>
        </w:rPr>
        <w:t>CoM</w:t>
      </w:r>
      <w:proofErr w:type="spellEnd"/>
      <w:r w:rsidRPr="008838A8">
        <w:rPr>
          <w:rFonts w:ascii="Times New Roman" w:eastAsia="Times New Roman" w:hAnsi="Times New Roman" w:cs="Times New Roman"/>
          <w:sz w:val="24"/>
          <w:szCs w:val="24"/>
          <w:lang w:eastAsia="pt-BR"/>
        </w:rPr>
        <w:t xml:space="preserve">) sobre as mãos, que formam uma base pequena no HSH, e para impulsionar o corpo no HSW. Por exemplo, punhos mais fortes ajudam em correções rápidas de equilíbrio, o que pode estender o tempo de </w:t>
      </w:r>
      <w:proofErr w:type="gramStart"/>
      <w:r w:rsidRPr="008838A8">
        <w:rPr>
          <w:rFonts w:ascii="Times New Roman" w:eastAsia="Times New Roman" w:hAnsi="Times New Roman" w:cs="Times New Roman"/>
          <w:sz w:val="24"/>
          <w:szCs w:val="24"/>
          <w:lang w:eastAsia="pt-BR"/>
        </w:rPr>
        <w:t>sustentação ,</w:t>
      </w:r>
      <w:proofErr w:type="gramEnd"/>
      <w:r w:rsidRPr="008838A8">
        <w:rPr>
          <w:rFonts w:ascii="Times New Roman" w:eastAsia="Times New Roman" w:hAnsi="Times New Roman" w:cs="Times New Roman"/>
          <w:sz w:val="24"/>
          <w:szCs w:val="24"/>
          <w:lang w:eastAsia="pt-BR"/>
        </w:rPr>
        <w:t xml:space="preserve"> enquanto a força nos ombros mantém o corpo firme durante os passos.</w:t>
      </w:r>
    </w:p>
    <w:p w14:paraId="59F820A7" w14:textId="77777777" w:rsidR="008838A8" w:rsidRPr="008838A8" w:rsidRDefault="008838A8" w:rsidP="008838A8">
      <w:pPr>
        <w:rPr>
          <w:rFonts w:ascii="Times New Roman" w:eastAsia="Times New Roman" w:hAnsi="Times New Roman" w:cs="Times New Roman"/>
          <w:sz w:val="24"/>
          <w:szCs w:val="24"/>
          <w:lang w:eastAsia="pt-BR"/>
        </w:rPr>
      </w:pPr>
    </w:p>
    <w:p w14:paraId="1F0995E7"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t xml:space="preserve">Também vamos analisar o controle postural com medidas como a oscilação e a velocidade média do centro de pressão (CoP), a entropia aproximada (que mostra a complexidade do equilíbrio) e o tempo de resposta das </w:t>
      </w:r>
      <w:proofErr w:type="spellStart"/>
      <w:r w:rsidRPr="008838A8">
        <w:rPr>
          <w:rFonts w:ascii="Times New Roman" w:eastAsia="Times New Roman" w:hAnsi="Times New Roman" w:cs="Times New Roman"/>
          <w:sz w:val="24"/>
          <w:szCs w:val="24"/>
          <w:lang w:eastAsia="pt-BR"/>
        </w:rPr>
        <w:t>APAs</w:t>
      </w:r>
      <w:proofErr w:type="spellEnd"/>
      <w:r w:rsidRPr="008838A8">
        <w:rPr>
          <w:rFonts w:ascii="Times New Roman" w:eastAsia="Times New Roman" w:hAnsi="Times New Roman" w:cs="Times New Roman"/>
          <w:sz w:val="24"/>
          <w:szCs w:val="24"/>
          <w:lang w:eastAsia="pt-BR"/>
        </w:rPr>
        <w:t xml:space="preserve">. No HSH, esperamos que um tempo maior de sustentação venha junto com um controle mais estável, como menos variações no CoP, o que indica habilidade </w:t>
      </w:r>
      <w:proofErr w:type="spellStart"/>
      <w:r w:rsidRPr="008838A8">
        <w:rPr>
          <w:rFonts w:ascii="Times New Roman" w:eastAsia="Times New Roman" w:hAnsi="Times New Roman" w:cs="Times New Roman"/>
          <w:sz w:val="24"/>
          <w:szCs w:val="24"/>
          <w:lang w:eastAsia="pt-BR"/>
        </w:rPr>
        <w:t>neuromotora</w:t>
      </w:r>
      <w:proofErr w:type="spellEnd"/>
      <w:r w:rsidRPr="008838A8">
        <w:rPr>
          <w:rFonts w:ascii="Times New Roman" w:eastAsia="Times New Roman" w:hAnsi="Times New Roman" w:cs="Times New Roman"/>
          <w:sz w:val="24"/>
          <w:szCs w:val="24"/>
          <w:lang w:eastAsia="pt-BR"/>
        </w:rPr>
        <w:t xml:space="preserve"> </w:t>
      </w:r>
      <w:proofErr w:type="gramStart"/>
      <w:r w:rsidRPr="008838A8">
        <w:rPr>
          <w:rFonts w:ascii="Times New Roman" w:eastAsia="Times New Roman" w:hAnsi="Times New Roman" w:cs="Times New Roman"/>
          <w:sz w:val="24"/>
          <w:szCs w:val="24"/>
          <w:lang w:eastAsia="pt-BR"/>
        </w:rPr>
        <w:t>desenvolvida .</w:t>
      </w:r>
      <w:proofErr w:type="gramEnd"/>
      <w:r w:rsidRPr="008838A8">
        <w:rPr>
          <w:rFonts w:ascii="Times New Roman" w:eastAsia="Times New Roman" w:hAnsi="Times New Roman" w:cs="Times New Roman"/>
          <w:sz w:val="24"/>
          <w:szCs w:val="24"/>
          <w:lang w:eastAsia="pt-BR"/>
        </w:rPr>
        <w:t xml:space="preserve"> No HSW, preparações antecipadas no CoP e picos de força de reação ao solo (GRF) nos primeiros passos devem ligar-se a um movimento mais eficiente, como velocidade maior e equilíbrio entre as mãos. Além disso, o tempo de sustentação no HSH pode prever o sucesso no HSW. Como </w:t>
      </w:r>
      <w:proofErr w:type="spellStart"/>
      <w:r w:rsidRPr="008838A8">
        <w:rPr>
          <w:rFonts w:ascii="Times New Roman" w:eastAsia="Times New Roman" w:hAnsi="Times New Roman" w:cs="Times New Roman"/>
          <w:sz w:val="24"/>
          <w:szCs w:val="24"/>
          <w:lang w:eastAsia="pt-BR"/>
        </w:rPr>
        <w:t>Earhart</w:t>
      </w:r>
      <w:proofErr w:type="spellEnd"/>
      <w:r w:rsidRPr="008838A8">
        <w:rPr>
          <w:rFonts w:ascii="Times New Roman" w:eastAsia="Times New Roman" w:hAnsi="Times New Roman" w:cs="Times New Roman"/>
          <w:sz w:val="24"/>
          <w:szCs w:val="24"/>
          <w:lang w:eastAsia="pt-BR"/>
        </w:rPr>
        <w:t xml:space="preserve"> e </w:t>
      </w:r>
      <w:proofErr w:type="spellStart"/>
      <w:r w:rsidRPr="008838A8">
        <w:rPr>
          <w:rFonts w:ascii="Times New Roman" w:eastAsia="Times New Roman" w:hAnsi="Times New Roman" w:cs="Times New Roman"/>
          <w:sz w:val="24"/>
          <w:szCs w:val="24"/>
          <w:lang w:eastAsia="pt-BR"/>
        </w:rPr>
        <w:t>Mosiman</w:t>
      </w:r>
      <w:proofErr w:type="spellEnd"/>
      <w:r w:rsidRPr="008838A8">
        <w:rPr>
          <w:rFonts w:ascii="Times New Roman" w:eastAsia="Times New Roman" w:hAnsi="Times New Roman" w:cs="Times New Roman"/>
          <w:sz w:val="24"/>
          <w:szCs w:val="24"/>
          <w:lang w:eastAsia="pt-BR"/>
        </w:rPr>
        <w:t xml:space="preserve"> (2010) observaram, o HSW tem um ritmo parecido com a caminhada normal, mas com passos curtos, base de apoio mais larga e mais tempo com as duas mãos no chão — isso último aumenta com a </w:t>
      </w:r>
      <w:proofErr w:type="gramStart"/>
      <w:r w:rsidRPr="008838A8">
        <w:rPr>
          <w:rFonts w:ascii="Times New Roman" w:eastAsia="Times New Roman" w:hAnsi="Times New Roman" w:cs="Times New Roman"/>
          <w:sz w:val="24"/>
          <w:szCs w:val="24"/>
          <w:lang w:eastAsia="pt-BR"/>
        </w:rPr>
        <w:t>experiência .</w:t>
      </w:r>
      <w:proofErr w:type="gramEnd"/>
      <w:r w:rsidRPr="008838A8">
        <w:rPr>
          <w:rFonts w:ascii="Times New Roman" w:eastAsia="Times New Roman" w:hAnsi="Times New Roman" w:cs="Times New Roman"/>
          <w:sz w:val="24"/>
          <w:szCs w:val="24"/>
          <w:lang w:eastAsia="pt-BR"/>
        </w:rPr>
        <w:t xml:space="preserve"> Assim, ginastas mais habilidosos focam em estabilidade lateral, mantendo as mãos mais tempo no solo em vez de avançar rápido, o que sugere que a resistência estática ajuda nas mudanças para o movimento dinâmico, melhorando as previsões internas do corpo sobre o equilíbrio.</w:t>
      </w:r>
    </w:p>
    <w:p w14:paraId="4DC87803" w14:textId="77777777" w:rsidR="008838A8" w:rsidRPr="008838A8" w:rsidRDefault="008838A8" w:rsidP="008838A8">
      <w:pPr>
        <w:rPr>
          <w:rFonts w:ascii="Times New Roman" w:eastAsia="Times New Roman" w:hAnsi="Times New Roman" w:cs="Times New Roman"/>
          <w:sz w:val="24"/>
          <w:szCs w:val="24"/>
          <w:lang w:eastAsia="pt-BR"/>
        </w:rPr>
      </w:pPr>
    </w:p>
    <w:p w14:paraId="1EB0F4AB"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t xml:space="preserve">Incluiremos medidas do corpo, como o comprimento dos braços e pernas, a altura do </w:t>
      </w:r>
      <w:proofErr w:type="spellStart"/>
      <w:proofErr w:type="gramStart"/>
      <w:r w:rsidRPr="008838A8">
        <w:rPr>
          <w:rFonts w:ascii="Times New Roman" w:eastAsia="Times New Roman" w:hAnsi="Times New Roman" w:cs="Times New Roman"/>
          <w:sz w:val="24"/>
          <w:szCs w:val="24"/>
          <w:lang w:eastAsia="pt-BR"/>
        </w:rPr>
        <w:t>CoM</w:t>
      </w:r>
      <w:proofErr w:type="spellEnd"/>
      <w:r w:rsidRPr="008838A8">
        <w:rPr>
          <w:rFonts w:ascii="Times New Roman" w:eastAsia="Times New Roman" w:hAnsi="Times New Roman" w:cs="Times New Roman"/>
          <w:sz w:val="24"/>
          <w:szCs w:val="24"/>
          <w:lang w:eastAsia="pt-BR"/>
        </w:rPr>
        <w:t>, a</w:t>
      </w:r>
      <w:proofErr w:type="gramEnd"/>
      <w:r w:rsidRPr="008838A8">
        <w:rPr>
          <w:rFonts w:ascii="Times New Roman" w:eastAsia="Times New Roman" w:hAnsi="Times New Roman" w:cs="Times New Roman"/>
          <w:sz w:val="24"/>
          <w:szCs w:val="24"/>
          <w:lang w:eastAsia="pt-BR"/>
        </w:rPr>
        <w:t xml:space="preserve"> distribuição de peso e o índice de massa corporal (IMC), pois elas afetam como o </w:t>
      </w:r>
      <w:proofErr w:type="spellStart"/>
      <w:r w:rsidRPr="008838A8">
        <w:rPr>
          <w:rFonts w:ascii="Times New Roman" w:eastAsia="Times New Roman" w:hAnsi="Times New Roman" w:cs="Times New Roman"/>
          <w:sz w:val="24"/>
          <w:szCs w:val="24"/>
          <w:lang w:eastAsia="pt-BR"/>
        </w:rPr>
        <w:t>CoM</w:t>
      </w:r>
      <w:proofErr w:type="spellEnd"/>
      <w:r w:rsidRPr="008838A8">
        <w:rPr>
          <w:rFonts w:ascii="Times New Roman" w:eastAsia="Times New Roman" w:hAnsi="Times New Roman" w:cs="Times New Roman"/>
          <w:sz w:val="24"/>
          <w:szCs w:val="24"/>
          <w:lang w:eastAsia="pt-BR"/>
        </w:rPr>
        <w:t xml:space="preserve"> se move e o quanto o corpo é eficiente. Pessoas com mais massa nos braços superiores, por exemplo, podem ter vantagem no HSH, pois reduzem o esforço contra a </w:t>
      </w:r>
      <w:r w:rsidRPr="008838A8">
        <w:rPr>
          <w:rFonts w:ascii="Times New Roman" w:eastAsia="Times New Roman" w:hAnsi="Times New Roman" w:cs="Times New Roman"/>
          <w:sz w:val="24"/>
          <w:szCs w:val="24"/>
          <w:lang w:eastAsia="pt-BR"/>
        </w:rPr>
        <w:lastRenderedPageBreak/>
        <w:t>gravidade, enquanto desequilíbrios no corpo podem exigir ajustes extras no HSW, impactando a velocidade e o risco de cair para o lado.</w:t>
      </w:r>
    </w:p>
    <w:p w14:paraId="05A6F4FA" w14:textId="77777777" w:rsidR="008838A8" w:rsidRPr="008838A8" w:rsidRDefault="008838A8" w:rsidP="008838A8">
      <w:pPr>
        <w:rPr>
          <w:rFonts w:ascii="Times New Roman" w:eastAsia="Times New Roman" w:hAnsi="Times New Roman" w:cs="Times New Roman"/>
          <w:sz w:val="24"/>
          <w:szCs w:val="24"/>
          <w:lang w:eastAsia="pt-BR"/>
        </w:rPr>
      </w:pPr>
    </w:p>
    <w:p w14:paraId="7110DEC7"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t xml:space="preserve">Embora não usemos o alinhamento das articulações (como ângulos do punho, ombro e quadril) para julgar o desempenho — evitando a ideia de que "mais alinhado é sempre melhor", já que estratégias variadas funcionam em diferentes esportes —, vamos investigar seu papel como fator correlato. No HSH, desalinhamentos, como excesso de extensão no punho ou flexão no ombro, podem piorar o controle postural e encurtar o tempo de sustentação, pois aumentam as oscilações do </w:t>
      </w:r>
      <w:proofErr w:type="spellStart"/>
      <w:r w:rsidRPr="008838A8">
        <w:rPr>
          <w:rFonts w:ascii="Times New Roman" w:eastAsia="Times New Roman" w:hAnsi="Times New Roman" w:cs="Times New Roman"/>
          <w:sz w:val="24"/>
          <w:szCs w:val="24"/>
          <w:lang w:eastAsia="pt-BR"/>
        </w:rPr>
        <w:t>CoM</w:t>
      </w:r>
      <w:proofErr w:type="spellEnd"/>
      <w:r w:rsidRPr="008838A8">
        <w:rPr>
          <w:rFonts w:ascii="Times New Roman" w:eastAsia="Times New Roman" w:hAnsi="Times New Roman" w:cs="Times New Roman"/>
          <w:sz w:val="24"/>
          <w:szCs w:val="24"/>
          <w:lang w:eastAsia="pt-BR"/>
        </w:rPr>
        <w:t xml:space="preserve"> e forçam músculos a compensar </w:t>
      </w:r>
      <w:proofErr w:type="gramStart"/>
      <w:r w:rsidRPr="008838A8">
        <w:rPr>
          <w:rFonts w:ascii="Times New Roman" w:eastAsia="Times New Roman" w:hAnsi="Times New Roman" w:cs="Times New Roman"/>
          <w:sz w:val="24"/>
          <w:szCs w:val="24"/>
          <w:lang w:eastAsia="pt-BR"/>
        </w:rPr>
        <w:t>mais .</w:t>
      </w:r>
      <w:proofErr w:type="gramEnd"/>
      <w:r w:rsidRPr="008838A8">
        <w:rPr>
          <w:rFonts w:ascii="Times New Roman" w:eastAsia="Times New Roman" w:hAnsi="Times New Roman" w:cs="Times New Roman"/>
          <w:sz w:val="24"/>
          <w:szCs w:val="24"/>
          <w:lang w:eastAsia="pt-BR"/>
        </w:rPr>
        <w:t xml:space="preserve"> Pesquisas mostram que um bom alinhamento nos ombros e escápulas ajuda na estabilidade, e problemas aí levam a alinhamentos ruins e instabilidade, embora o corpo consiga se adaptar em alguns </w:t>
      </w:r>
      <w:proofErr w:type="gramStart"/>
      <w:r w:rsidRPr="008838A8">
        <w:rPr>
          <w:rFonts w:ascii="Times New Roman" w:eastAsia="Times New Roman" w:hAnsi="Times New Roman" w:cs="Times New Roman"/>
          <w:sz w:val="24"/>
          <w:szCs w:val="24"/>
          <w:lang w:eastAsia="pt-BR"/>
        </w:rPr>
        <w:t>casos .</w:t>
      </w:r>
      <w:proofErr w:type="gramEnd"/>
      <w:r w:rsidRPr="008838A8">
        <w:rPr>
          <w:rFonts w:ascii="Times New Roman" w:eastAsia="Times New Roman" w:hAnsi="Times New Roman" w:cs="Times New Roman"/>
          <w:sz w:val="24"/>
          <w:szCs w:val="24"/>
          <w:lang w:eastAsia="pt-BR"/>
        </w:rPr>
        <w:t xml:space="preserve"> No HSW, o alinhamento pode se relacionar com a velocidade de deslocamento e o comprimento dos passos (</w:t>
      </w:r>
      <w:proofErr w:type="spellStart"/>
      <w:r w:rsidRPr="008838A8">
        <w:rPr>
          <w:rFonts w:ascii="Times New Roman" w:eastAsia="Times New Roman" w:hAnsi="Times New Roman" w:cs="Times New Roman"/>
          <w:sz w:val="24"/>
          <w:szCs w:val="24"/>
          <w:lang w:eastAsia="pt-BR"/>
        </w:rPr>
        <w:t>stride</w:t>
      </w:r>
      <w:proofErr w:type="spellEnd"/>
      <w:r w:rsidRPr="008838A8">
        <w:rPr>
          <w:rFonts w:ascii="Times New Roman" w:eastAsia="Times New Roman" w:hAnsi="Times New Roman" w:cs="Times New Roman"/>
          <w:sz w:val="24"/>
          <w:szCs w:val="24"/>
          <w:lang w:eastAsia="pt-BR"/>
        </w:rPr>
        <w:t xml:space="preserve"> </w:t>
      </w:r>
      <w:proofErr w:type="spellStart"/>
      <w:r w:rsidRPr="008838A8">
        <w:rPr>
          <w:rFonts w:ascii="Times New Roman" w:eastAsia="Times New Roman" w:hAnsi="Times New Roman" w:cs="Times New Roman"/>
          <w:sz w:val="24"/>
          <w:szCs w:val="24"/>
          <w:lang w:eastAsia="pt-BR"/>
        </w:rPr>
        <w:t>length</w:t>
      </w:r>
      <w:proofErr w:type="spellEnd"/>
      <w:r w:rsidRPr="008838A8">
        <w:rPr>
          <w:rFonts w:ascii="Times New Roman" w:eastAsia="Times New Roman" w:hAnsi="Times New Roman" w:cs="Times New Roman"/>
          <w:sz w:val="24"/>
          <w:szCs w:val="24"/>
          <w:lang w:eastAsia="pt-BR"/>
        </w:rPr>
        <w:t xml:space="preserve">), onde posturas otimizadas permitem impulsos mais eficientes e passos mais longos e suaves, reduzindo balanços </w:t>
      </w:r>
      <w:proofErr w:type="gramStart"/>
      <w:r w:rsidRPr="008838A8">
        <w:rPr>
          <w:rFonts w:ascii="Times New Roman" w:eastAsia="Times New Roman" w:hAnsi="Times New Roman" w:cs="Times New Roman"/>
          <w:sz w:val="24"/>
          <w:szCs w:val="24"/>
          <w:lang w:eastAsia="pt-BR"/>
        </w:rPr>
        <w:t>laterais .</w:t>
      </w:r>
      <w:proofErr w:type="gramEnd"/>
      <w:r w:rsidRPr="008838A8">
        <w:rPr>
          <w:rFonts w:ascii="Times New Roman" w:eastAsia="Times New Roman" w:hAnsi="Times New Roman" w:cs="Times New Roman"/>
          <w:sz w:val="24"/>
          <w:szCs w:val="24"/>
          <w:lang w:eastAsia="pt-BR"/>
        </w:rPr>
        <w:t xml:space="preserve"> Guias e análises biomecânicas indicam que um alinhamento reto (sem curvas no corpo) acelera o </w:t>
      </w:r>
      <w:proofErr w:type="spellStart"/>
      <w:r w:rsidRPr="008838A8">
        <w:rPr>
          <w:rFonts w:ascii="Times New Roman" w:eastAsia="Times New Roman" w:hAnsi="Times New Roman" w:cs="Times New Roman"/>
          <w:sz w:val="24"/>
          <w:szCs w:val="24"/>
          <w:lang w:eastAsia="pt-BR"/>
        </w:rPr>
        <w:t>walk</w:t>
      </w:r>
      <w:proofErr w:type="spellEnd"/>
      <w:r w:rsidRPr="008838A8">
        <w:rPr>
          <w:rFonts w:ascii="Times New Roman" w:eastAsia="Times New Roman" w:hAnsi="Times New Roman" w:cs="Times New Roman"/>
          <w:sz w:val="24"/>
          <w:szCs w:val="24"/>
          <w:lang w:eastAsia="pt-BR"/>
        </w:rPr>
        <w:t>, mas sem provas fortes de ligação direta, vamos observar associações reais para entender os efeitos práticos, sem impor padrões universais.</w:t>
      </w:r>
    </w:p>
    <w:p w14:paraId="2F3F6ED5" w14:textId="77777777" w:rsidR="008838A8" w:rsidRPr="008838A8" w:rsidRDefault="008838A8" w:rsidP="008838A8">
      <w:pPr>
        <w:rPr>
          <w:rFonts w:ascii="Times New Roman" w:eastAsia="Times New Roman" w:hAnsi="Times New Roman" w:cs="Times New Roman"/>
          <w:sz w:val="24"/>
          <w:szCs w:val="24"/>
          <w:lang w:eastAsia="pt-BR"/>
        </w:rPr>
      </w:pPr>
    </w:p>
    <w:p w14:paraId="2F8BA2A5"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t xml:space="preserve">Partindo disso, as hipóteses são: (1) No HSH, o desempenho — medido principalmente pelo tempo máximo de sustentação e pela estabilidade do controle postural (como amplitude do CoP) — vai se associar positivamente à força dos flexores do punho e à estrutura do corpo, com menos variações no CoP em quem tem mais prática; (2) No HSW, o desempenho — avaliado pela velocidade, tempo de </w:t>
      </w:r>
      <w:proofErr w:type="spellStart"/>
      <w:r w:rsidRPr="008838A8">
        <w:rPr>
          <w:rFonts w:ascii="Times New Roman" w:eastAsia="Times New Roman" w:hAnsi="Times New Roman" w:cs="Times New Roman"/>
          <w:sz w:val="24"/>
          <w:szCs w:val="24"/>
          <w:lang w:eastAsia="pt-BR"/>
        </w:rPr>
        <w:t>APAs</w:t>
      </w:r>
      <w:proofErr w:type="spellEnd"/>
      <w:r w:rsidRPr="008838A8">
        <w:rPr>
          <w:rFonts w:ascii="Times New Roman" w:eastAsia="Times New Roman" w:hAnsi="Times New Roman" w:cs="Times New Roman"/>
          <w:sz w:val="24"/>
          <w:szCs w:val="24"/>
          <w:lang w:eastAsia="pt-BR"/>
        </w:rPr>
        <w:t xml:space="preserve"> e equilíbrio de GRF nos passos — será influenciado pela força de ombro, pelo tempo no HSH e pelo controle antecipado, com variações entre esportes (ex.: mais estabilidade em ginastas do que propulsão em </w:t>
      </w:r>
      <w:proofErr w:type="spellStart"/>
      <w:r w:rsidRPr="008838A8">
        <w:rPr>
          <w:rFonts w:ascii="Times New Roman" w:eastAsia="Times New Roman" w:hAnsi="Times New Roman" w:cs="Times New Roman"/>
          <w:sz w:val="24"/>
          <w:szCs w:val="24"/>
          <w:lang w:eastAsia="pt-BR"/>
        </w:rPr>
        <w:t>CrossFitters</w:t>
      </w:r>
      <w:proofErr w:type="spellEnd"/>
      <w:r w:rsidRPr="008838A8">
        <w:rPr>
          <w:rFonts w:ascii="Times New Roman" w:eastAsia="Times New Roman" w:hAnsi="Times New Roman" w:cs="Times New Roman"/>
          <w:sz w:val="24"/>
          <w:szCs w:val="24"/>
          <w:lang w:eastAsia="pt-BR"/>
        </w:rPr>
        <w:t xml:space="preserve">). Embora o alinhamento articular apareça muito em estudos sobre HSH, não o usaremos como critério principal de habilidade. A maioria das pesquisas olha só para ginastas experientes em grupos pequenos, o que complica separar se o bom desempenho vem de alinhamento perfeito ou de muita prática. Resultados mostram que controles menos alinhados ainda dão estabilidade boa, questionando a regra da ginástica de que uma "linha reta" é essencial para segurar o </w:t>
      </w:r>
      <w:proofErr w:type="gramStart"/>
      <w:r w:rsidRPr="008838A8">
        <w:rPr>
          <w:rFonts w:ascii="Times New Roman" w:eastAsia="Times New Roman" w:hAnsi="Times New Roman" w:cs="Times New Roman"/>
          <w:sz w:val="24"/>
          <w:szCs w:val="24"/>
          <w:lang w:eastAsia="pt-BR"/>
        </w:rPr>
        <w:t>HSH .</w:t>
      </w:r>
      <w:proofErr w:type="gramEnd"/>
      <w:r w:rsidRPr="008838A8">
        <w:rPr>
          <w:rFonts w:ascii="Times New Roman" w:eastAsia="Times New Roman" w:hAnsi="Times New Roman" w:cs="Times New Roman"/>
          <w:sz w:val="24"/>
          <w:szCs w:val="24"/>
          <w:lang w:eastAsia="pt-BR"/>
        </w:rPr>
        <w:t xml:space="preserve"> Isso fica mais incerto fora da ginástica artística, onde alinhamentos diferentes ainda funcionam bem. Por isso, priorizaremos fatores práticos e de força, incluindo gente de vários esportes para entender melhor o que realmente importa no equilíbrio de cabeça para baixo.</w:t>
      </w:r>
    </w:p>
    <w:p w14:paraId="1AEB4F70" w14:textId="77777777" w:rsidR="008838A8" w:rsidRPr="008838A8" w:rsidRDefault="008838A8" w:rsidP="008838A8">
      <w:pPr>
        <w:rPr>
          <w:rFonts w:ascii="Times New Roman" w:eastAsia="Times New Roman" w:hAnsi="Times New Roman" w:cs="Times New Roman"/>
          <w:sz w:val="24"/>
          <w:szCs w:val="24"/>
          <w:lang w:eastAsia="pt-BR"/>
        </w:rPr>
      </w:pPr>
    </w:p>
    <w:p w14:paraId="505337B4"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t>As variáveis ligadas ao desempenho no HSH estão no Quadro 1, e as do HSW, que focam em movimento como impulsos e mudanças, no Quadro 2. Esses quadros mostram como medir e por quê, com base em evidências da biomecânica.</w:t>
      </w:r>
    </w:p>
    <w:p w14:paraId="238CE130" w14:textId="77777777" w:rsidR="008838A8" w:rsidRPr="008838A8" w:rsidRDefault="008838A8" w:rsidP="008838A8">
      <w:pPr>
        <w:rPr>
          <w:rFonts w:ascii="Times New Roman" w:eastAsia="Times New Roman" w:hAnsi="Times New Roman" w:cs="Times New Roman"/>
          <w:sz w:val="24"/>
          <w:szCs w:val="24"/>
          <w:lang w:eastAsia="pt-BR"/>
        </w:rPr>
      </w:pPr>
    </w:p>
    <w:p w14:paraId="6EA7BE62" w14:textId="77777777" w:rsidR="008838A8" w:rsidRPr="008838A8" w:rsidRDefault="008838A8" w:rsidP="008838A8">
      <w:pPr>
        <w:rPr>
          <w:rFonts w:ascii="Times New Roman" w:eastAsia="Times New Roman" w:hAnsi="Times New Roman" w:cs="Times New Roman"/>
          <w:sz w:val="24"/>
          <w:szCs w:val="24"/>
          <w:lang w:eastAsia="pt-BR"/>
        </w:rPr>
      </w:pPr>
      <w:r w:rsidRPr="008838A8">
        <w:rPr>
          <w:rFonts w:ascii="Times New Roman" w:eastAsia="Times New Roman" w:hAnsi="Times New Roman" w:cs="Times New Roman"/>
          <w:sz w:val="24"/>
          <w:szCs w:val="24"/>
          <w:lang w:eastAsia="pt-BR"/>
        </w:rPr>
        <w:lastRenderedPageBreak/>
        <w:t xml:space="preserve">A justificativa para este estudo reside na escassez de pesquisas que integrem variáveis multifatoriais no HS e HSW, especialmente em amostras diversificadas de modalidades esportivas. Enquanto a literatura enfatiza aspectos isolados, como controle postural em </w:t>
      </w:r>
      <w:proofErr w:type="gramStart"/>
      <w:r w:rsidRPr="008838A8">
        <w:rPr>
          <w:rFonts w:ascii="Times New Roman" w:eastAsia="Times New Roman" w:hAnsi="Times New Roman" w:cs="Times New Roman"/>
          <w:sz w:val="24"/>
          <w:szCs w:val="24"/>
          <w:lang w:eastAsia="pt-BR"/>
        </w:rPr>
        <w:t>ginastas ,</w:t>
      </w:r>
      <w:proofErr w:type="gramEnd"/>
      <w:r w:rsidRPr="008838A8">
        <w:rPr>
          <w:rFonts w:ascii="Times New Roman" w:eastAsia="Times New Roman" w:hAnsi="Times New Roman" w:cs="Times New Roman"/>
          <w:sz w:val="24"/>
          <w:szCs w:val="24"/>
          <w:lang w:eastAsia="pt-BR"/>
        </w:rPr>
        <w:t xml:space="preserve"> há pouca ênfase em comparações intermodais ou na interação entre força, antropometria e alinhamento articular. Essa abordagem integrada preenche essa lacuna, permitindo uma compreensão mais holística dos preditores de desempenho e das adaptações neuromusculares em contextos variados. Ademais, ao incluir a resistência em </w:t>
      </w:r>
      <w:proofErr w:type="spellStart"/>
      <w:r w:rsidRPr="008838A8">
        <w:rPr>
          <w:rFonts w:ascii="Times New Roman" w:eastAsia="Times New Roman" w:hAnsi="Times New Roman" w:cs="Times New Roman"/>
          <w:sz w:val="24"/>
          <w:szCs w:val="24"/>
          <w:lang w:eastAsia="pt-BR"/>
        </w:rPr>
        <w:t>wall-supported</w:t>
      </w:r>
      <w:proofErr w:type="spellEnd"/>
      <w:r w:rsidRPr="008838A8">
        <w:rPr>
          <w:rFonts w:ascii="Times New Roman" w:eastAsia="Times New Roman" w:hAnsi="Times New Roman" w:cs="Times New Roman"/>
          <w:sz w:val="24"/>
          <w:szCs w:val="24"/>
          <w:lang w:eastAsia="pt-BR"/>
        </w:rPr>
        <w:t xml:space="preserve"> HS, o estudo aborda a fadiga como limitante </w:t>
      </w:r>
      <w:proofErr w:type="gramStart"/>
      <w:r w:rsidRPr="008838A8">
        <w:rPr>
          <w:rFonts w:ascii="Times New Roman" w:eastAsia="Times New Roman" w:hAnsi="Times New Roman" w:cs="Times New Roman"/>
          <w:sz w:val="24"/>
          <w:szCs w:val="24"/>
          <w:lang w:eastAsia="pt-BR"/>
        </w:rPr>
        <w:t>real ,</w:t>
      </w:r>
      <w:proofErr w:type="gramEnd"/>
      <w:r w:rsidRPr="008838A8">
        <w:rPr>
          <w:rFonts w:ascii="Times New Roman" w:eastAsia="Times New Roman" w:hAnsi="Times New Roman" w:cs="Times New Roman"/>
          <w:sz w:val="24"/>
          <w:szCs w:val="24"/>
          <w:lang w:eastAsia="pt-BR"/>
        </w:rPr>
        <w:t xml:space="preserve"> oferecendo insights sobre a transferência entre tarefas estáticas e dinâmicas.</w:t>
      </w:r>
    </w:p>
    <w:p w14:paraId="343FAE89" w14:textId="77777777" w:rsidR="008838A8" w:rsidRPr="008838A8" w:rsidRDefault="008838A8" w:rsidP="008838A8">
      <w:pPr>
        <w:rPr>
          <w:rFonts w:ascii="Times New Roman" w:eastAsia="Times New Roman" w:hAnsi="Times New Roman" w:cs="Times New Roman"/>
          <w:sz w:val="24"/>
          <w:szCs w:val="24"/>
          <w:lang w:eastAsia="pt-BR"/>
        </w:rPr>
      </w:pPr>
    </w:p>
    <w:p w14:paraId="503AD13B" w14:textId="0A179E35" w:rsidR="00ED2B4E" w:rsidRDefault="008838A8" w:rsidP="008838A8">
      <w:r w:rsidRPr="008838A8">
        <w:rPr>
          <w:rFonts w:ascii="Times New Roman" w:eastAsia="Times New Roman" w:hAnsi="Times New Roman" w:cs="Times New Roman"/>
          <w:sz w:val="24"/>
          <w:szCs w:val="24"/>
          <w:lang w:eastAsia="pt-BR"/>
        </w:rPr>
        <w:t xml:space="preserve">As contribuições esperadas incluem subsídios para treinamentos mais inteligentes e personalizados, que contemplem não apenas a força isolada, mas uma integração de </w:t>
      </w:r>
      <w:proofErr w:type="spellStart"/>
      <w:r w:rsidRPr="008838A8">
        <w:rPr>
          <w:rFonts w:ascii="Times New Roman" w:eastAsia="Times New Roman" w:hAnsi="Times New Roman" w:cs="Times New Roman"/>
          <w:sz w:val="24"/>
          <w:szCs w:val="24"/>
          <w:lang w:eastAsia="pt-BR"/>
        </w:rPr>
        <w:t>endurance</w:t>
      </w:r>
      <w:proofErr w:type="spellEnd"/>
      <w:r w:rsidRPr="008838A8">
        <w:rPr>
          <w:rFonts w:ascii="Times New Roman" w:eastAsia="Times New Roman" w:hAnsi="Times New Roman" w:cs="Times New Roman"/>
          <w:sz w:val="24"/>
          <w:szCs w:val="24"/>
          <w:lang w:eastAsia="pt-BR"/>
        </w:rPr>
        <w:t xml:space="preserve">, controle postural e adaptações antropométricas. Por exemplo, programas de treino poderiam incorporar exercícios específicos para flexores de punho e </w:t>
      </w:r>
      <w:proofErr w:type="spellStart"/>
      <w:r w:rsidRPr="008838A8">
        <w:rPr>
          <w:rFonts w:ascii="Times New Roman" w:eastAsia="Times New Roman" w:hAnsi="Times New Roman" w:cs="Times New Roman"/>
          <w:sz w:val="24"/>
          <w:szCs w:val="24"/>
          <w:lang w:eastAsia="pt-BR"/>
        </w:rPr>
        <w:t>shoulder</w:t>
      </w:r>
      <w:proofErr w:type="spellEnd"/>
      <w:r w:rsidRPr="008838A8">
        <w:rPr>
          <w:rFonts w:ascii="Times New Roman" w:eastAsia="Times New Roman" w:hAnsi="Times New Roman" w:cs="Times New Roman"/>
          <w:sz w:val="24"/>
          <w:szCs w:val="24"/>
          <w:lang w:eastAsia="pt-BR"/>
        </w:rPr>
        <w:t xml:space="preserve"> </w:t>
      </w:r>
      <w:proofErr w:type="spellStart"/>
      <w:r w:rsidRPr="008838A8">
        <w:rPr>
          <w:rFonts w:ascii="Times New Roman" w:eastAsia="Times New Roman" w:hAnsi="Times New Roman" w:cs="Times New Roman"/>
          <w:sz w:val="24"/>
          <w:szCs w:val="24"/>
          <w:lang w:eastAsia="pt-BR"/>
        </w:rPr>
        <w:t>press</w:t>
      </w:r>
      <w:proofErr w:type="spellEnd"/>
      <w:r w:rsidRPr="008838A8">
        <w:rPr>
          <w:rFonts w:ascii="Times New Roman" w:eastAsia="Times New Roman" w:hAnsi="Times New Roman" w:cs="Times New Roman"/>
          <w:sz w:val="24"/>
          <w:szCs w:val="24"/>
          <w:lang w:eastAsia="pt-BR"/>
        </w:rPr>
        <w:t xml:space="preserve">, combinados com </w:t>
      </w:r>
      <w:proofErr w:type="spellStart"/>
      <w:r w:rsidRPr="008838A8">
        <w:rPr>
          <w:rFonts w:ascii="Times New Roman" w:eastAsia="Times New Roman" w:hAnsi="Times New Roman" w:cs="Times New Roman"/>
          <w:sz w:val="24"/>
          <w:szCs w:val="24"/>
          <w:lang w:eastAsia="pt-BR"/>
        </w:rPr>
        <w:t>drills</w:t>
      </w:r>
      <w:proofErr w:type="spellEnd"/>
      <w:r w:rsidRPr="008838A8">
        <w:rPr>
          <w:rFonts w:ascii="Times New Roman" w:eastAsia="Times New Roman" w:hAnsi="Times New Roman" w:cs="Times New Roman"/>
          <w:sz w:val="24"/>
          <w:szCs w:val="24"/>
          <w:lang w:eastAsia="pt-BR"/>
        </w:rPr>
        <w:t xml:space="preserve"> de </w:t>
      </w:r>
      <w:proofErr w:type="spellStart"/>
      <w:r w:rsidRPr="008838A8">
        <w:rPr>
          <w:rFonts w:ascii="Times New Roman" w:eastAsia="Times New Roman" w:hAnsi="Times New Roman" w:cs="Times New Roman"/>
          <w:sz w:val="24"/>
          <w:szCs w:val="24"/>
          <w:lang w:eastAsia="pt-BR"/>
        </w:rPr>
        <w:t>wall-supported</w:t>
      </w:r>
      <w:proofErr w:type="spellEnd"/>
      <w:r w:rsidRPr="008838A8">
        <w:rPr>
          <w:rFonts w:ascii="Times New Roman" w:eastAsia="Times New Roman" w:hAnsi="Times New Roman" w:cs="Times New Roman"/>
          <w:sz w:val="24"/>
          <w:szCs w:val="24"/>
          <w:lang w:eastAsia="pt-BR"/>
        </w:rPr>
        <w:t xml:space="preserve"> HS para construir resistência à fadiga, adaptando-se às diferenças entre modalidades: ginastas beneficiando-se de foco em alinhamento e estabilidade </w:t>
      </w:r>
      <w:proofErr w:type="spellStart"/>
      <w:r w:rsidRPr="008838A8">
        <w:rPr>
          <w:rFonts w:ascii="Times New Roman" w:eastAsia="Times New Roman" w:hAnsi="Times New Roman" w:cs="Times New Roman"/>
          <w:sz w:val="24"/>
          <w:szCs w:val="24"/>
          <w:lang w:eastAsia="pt-BR"/>
        </w:rPr>
        <w:t>mediolateral</w:t>
      </w:r>
      <w:proofErr w:type="spellEnd"/>
      <w:r w:rsidRPr="008838A8">
        <w:rPr>
          <w:rFonts w:ascii="Times New Roman" w:eastAsia="Times New Roman" w:hAnsi="Times New Roman" w:cs="Times New Roman"/>
          <w:sz w:val="24"/>
          <w:szCs w:val="24"/>
          <w:lang w:eastAsia="pt-BR"/>
        </w:rPr>
        <w:t xml:space="preserve">, enquanto </w:t>
      </w:r>
      <w:proofErr w:type="spellStart"/>
      <w:r w:rsidRPr="008838A8">
        <w:rPr>
          <w:rFonts w:ascii="Times New Roman" w:eastAsia="Times New Roman" w:hAnsi="Times New Roman" w:cs="Times New Roman"/>
          <w:sz w:val="24"/>
          <w:szCs w:val="24"/>
          <w:lang w:eastAsia="pt-BR"/>
        </w:rPr>
        <w:t>CrossFitters</w:t>
      </w:r>
      <w:proofErr w:type="spellEnd"/>
      <w:r w:rsidRPr="008838A8">
        <w:rPr>
          <w:rFonts w:ascii="Times New Roman" w:eastAsia="Times New Roman" w:hAnsi="Times New Roman" w:cs="Times New Roman"/>
          <w:sz w:val="24"/>
          <w:szCs w:val="24"/>
          <w:lang w:eastAsia="pt-BR"/>
        </w:rPr>
        <w:t xml:space="preserve"> priorizariam propulsão dinâmica e correções antecipatórias. Essa perspectiva pode reduzir riscos de lesões (ex.: sobrecargas em </w:t>
      </w:r>
      <w:proofErr w:type="gramStart"/>
      <w:r w:rsidRPr="008838A8">
        <w:rPr>
          <w:rFonts w:ascii="Times New Roman" w:eastAsia="Times New Roman" w:hAnsi="Times New Roman" w:cs="Times New Roman"/>
          <w:sz w:val="24"/>
          <w:szCs w:val="24"/>
          <w:lang w:eastAsia="pt-BR"/>
        </w:rPr>
        <w:t>punhos )</w:t>
      </w:r>
      <w:proofErr w:type="gramEnd"/>
      <w:r w:rsidRPr="008838A8">
        <w:rPr>
          <w:rFonts w:ascii="Times New Roman" w:eastAsia="Times New Roman" w:hAnsi="Times New Roman" w:cs="Times New Roman"/>
          <w:sz w:val="24"/>
          <w:szCs w:val="24"/>
          <w:lang w:eastAsia="pt-BR"/>
        </w:rPr>
        <w:t xml:space="preserve"> e promover uma prática mais inclusiva, ampliando o acesso ao HS e HSW em contextos recreativos e competitivos. Ultimamente, os achados poderão contribuir para o desenvolvimento de protocolos de avaliação e treinamento em educação física e esportes, fomentando uma abordagem baseada em evidências que valorize a diversidade de perfis atléticos.</w:t>
      </w:r>
    </w:p>
    <w:sectPr w:rsidR="00ED2B4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8A8"/>
    <w:rsid w:val="008838A8"/>
    <w:rsid w:val="00ED2B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9179E"/>
  <w15:chartTrackingRefBased/>
  <w15:docId w15:val="{35AF0895-FD7C-4101-B272-F23BFDA0D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838A8"/>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005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1207</Words>
  <Characters>6519</Characters>
  <Application>Microsoft Office Word</Application>
  <DocSecurity>0</DocSecurity>
  <Lines>54</Lines>
  <Paragraphs>15</Paragraphs>
  <ScaleCrop>false</ScaleCrop>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2025-09-11T19:52:00Z</dcterms:created>
  <dcterms:modified xsi:type="dcterms:W3CDTF">2025-09-11T19:53:00Z</dcterms:modified>
</cp:coreProperties>
</file>