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6F5EA" w14:textId="77777777" w:rsidR="00500567" w:rsidRPr="009B2A49" w:rsidRDefault="00500567" w:rsidP="00500567">
      <w:pPr>
        <w:shd w:val="clear" w:color="auto" w:fill="FFFFFF"/>
        <w:spacing w:before="300" w:after="150" w:line="240" w:lineRule="auto"/>
        <w:jc w:val="center"/>
        <w:textAlignment w:val="baseline"/>
        <w:outlineLvl w:val="1"/>
        <w:rPr>
          <w:rFonts w:ascii="Cambria" w:eastAsia="Times New Roman" w:hAnsi="Cambria" w:cs="Times New Roman"/>
          <w:sz w:val="32"/>
          <w:szCs w:val="32"/>
        </w:rPr>
      </w:pPr>
      <w:proofErr w:type="spellStart"/>
      <w:r w:rsidRPr="009B2A49">
        <w:rPr>
          <w:rFonts w:ascii="Cambria" w:eastAsia="Times New Roman" w:hAnsi="Cambria" w:cs="Times New Roman"/>
          <w:b/>
          <w:bCs/>
          <w:sz w:val="32"/>
          <w:szCs w:val="32"/>
        </w:rPr>
        <w:t>UnB</w:t>
      </w:r>
      <w:proofErr w:type="spellEnd"/>
      <w:r w:rsidRPr="009B2A49">
        <w:rPr>
          <w:rFonts w:ascii="Cambria" w:eastAsia="Times New Roman" w:hAnsi="Cambria" w:cs="Times New Roman"/>
          <w:b/>
          <w:bCs/>
          <w:sz w:val="32"/>
          <w:szCs w:val="32"/>
        </w:rPr>
        <w:t xml:space="preserve"> On-Board Computer Prototype for CubeSats</w:t>
      </w:r>
    </w:p>
    <w:p w14:paraId="0A14D55F" w14:textId="77777777" w:rsidR="00500567" w:rsidRPr="004034F4" w:rsidRDefault="00500567" w:rsidP="00500567">
      <w:pPr>
        <w:shd w:val="clear" w:color="auto" w:fill="FFFFFF"/>
        <w:spacing w:after="0" w:line="240" w:lineRule="auto"/>
        <w:jc w:val="center"/>
        <w:rPr>
          <w:rStyle w:val="Hyperlink"/>
          <w:rFonts w:ascii="Cambria" w:eastAsia="Times New Roman" w:hAnsi="Cambria" w:cs="Times New Roman"/>
          <w:sz w:val="20"/>
          <w:szCs w:val="20"/>
          <w:bdr w:val="none" w:sz="0" w:space="0" w:color="auto" w:frame="1"/>
          <w:lang w:val="pt-BR"/>
        </w:rPr>
      </w:pPr>
      <w:r w:rsidRPr="00D321B1">
        <w:rPr>
          <w:rFonts w:ascii="Cambria" w:eastAsia="Times New Roman" w:hAnsi="Cambria" w:cs="Times New Roman"/>
          <w:b/>
          <w:bCs/>
          <w:sz w:val="20"/>
          <w:szCs w:val="20"/>
          <w:lang w:val="pt-BR"/>
        </w:rPr>
        <w:t xml:space="preserve">G. Silva Lionço(1), G. </w:t>
      </w:r>
      <w:proofErr w:type="spellStart"/>
      <w:r w:rsidRPr="00D321B1">
        <w:rPr>
          <w:rFonts w:ascii="Cambria" w:eastAsia="Times New Roman" w:hAnsi="Cambria" w:cs="Times New Roman"/>
          <w:b/>
          <w:bCs/>
          <w:sz w:val="20"/>
          <w:szCs w:val="20"/>
          <w:lang w:val="pt-BR"/>
        </w:rPr>
        <w:t>Santilli</w:t>
      </w:r>
      <w:proofErr w:type="spellEnd"/>
      <w:r w:rsidRPr="00D321B1">
        <w:rPr>
          <w:rFonts w:ascii="Cambria" w:eastAsia="Times New Roman" w:hAnsi="Cambria" w:cs="Times New Roman"/>
          <w:b/>
          <w:bCs/>
          <w:sz w:val="20"/>
          <w:szCs w:val="20"/>
          <w:lang w:val="pt-BR"/>
        </w:rPr>
        <w:t xml:space="preserve"> (2), L. </w:t>
      </w:r>
      <w:proofErr w:type="spellStart"/>
      <w:r w:rsidRPr="00D321B1">
        <w:rPr>
          <w:rFonts w:ascii="Cambria" w:eastAsia="Times New Roman" w:hAnsi="Cambria" w:cs="Times New Roman"/>
          <w:b/>
          <w:bCs/>
          <w:sz w:val="20"/>
          <w:szCs w:val="20"/>
          <w:lang w:val="pt-BR"/>
        </w:rPr>
        <w:t>Aguayo</w:t>
      </w:r>
      <w:proofErr w:type="spellEnd"/>
      <w:r w:rsidRPr="00D321B1">
        <w:rPr>
          <w:rFonts w:ascii="Cambria" w:eastAsia="Times New Roman" w:hAnsi="Cambria" w:cs="Times New Roman"/>
          <w:b/>
          <w:bCs/>
          <w:sz w:val="20"/>
          <w:szCs w:val="20"/>
          <w:lang w:val="pt-BR"/>
        </w:rPr>
        <w:t xml:space="preserve"> (3).</w:t>
      </w:r>
      <w:r w:rsidRPr="00D321B1">
        <w:rPr>
          <w:rFonts w:ascii="Cambria" w:eastAsia="Times New Roman" w:hAnsi="Cambria" w:cs="Times New Roman"/>
          <w:sz w:val="20"/>
          <w:szCs w:val="20"/>
          <w:lang w:val="pt-BR"/>
        </w:rPr>
        <w:br/>
        <w:t> </w:t>
      </w:r>
      <w:r w:rsidRPr="00D321B1">
        <w:rPr>
          <w:rFonts w:ascii="Cambria" w:eastAsia="Times New Roman" w:hAnsi="Cambria" w:cs="Times New Roman"/>
          <w:sz w:val="20"/>
          <w:szCs w:val="20"/>
          <w:lang w:val="pt-BR"/>
        </w:rPr>
        <w:br/>
      </w:r>
      <w:r w:rsidRPr="004034F4">
        <w:rPr>
          <w:rFonts w:ascii="Cambria" w:eastAsia="Times New Roman" w:hAnsi="Cambria" w:cs="Times New Roman"/>
          <w:sz w:val="20"/>
          <w:szCs w:val="20"/>
          <w:lang w:val="pt-BR"/>
        </w:rPr>
        <w:t xml:space="preserve">(1) Universidade de </w:t>
      </w:r>
      <w:proofErr w:type="spellStart"/>
      <w:r w:rsidRPr="004034F4">
        <w:rPr>
          <w:rFonts w:ascii="Cambria" w:eastAsia="Times New Roman" w:hAnsi="Cambria" w:cs="Times New Roman"/>
          <w:sz w:val="20"/>
          <w:szCs w:val="20"/>
          <w:lang w:val="pt-BR"/>
        </w:rPr>
        <w:t>Brasilia</w:t>
      </w:r>
      <w:proofErr w:type="spellEnd"/>
      <w:r w:rsidRPr="004034F4">
        <w:rPr>
          <w:rFonts w:ascii="Cambria" w:eastAsia="Times New Roman" w:hAnsi="Cambria" w:cs="Times New Roman"/>
          <w:sz w:val="20"/>
          <w:szCs w:val="20"/>
          <w:lang w:val="pt-BR"/>
        </w:rPr>
        <w:br/>
        <w:t xml:space="preserve">Faculdade Gama </w:t>
      </w:r>
      <w:r w:rsidR="005B3D23" w:rsidRPr="004034F4">
        <w:rPr>
          <w:rFonts w:ascii="Cambria" w:eastAsia="Times New Roman" w:hAnsi="Cambria" w:cs="Times New Roman"/>
          <w:sz w:val="20"/>
          <w:szCs w:val="20"/>
          <w:lang w:val="pt-BR"/>
        </w:rPr>
        <w:t xml:space="preserve">- </w:t>
      </w:r>
      <w:r w:rsidRPr="004034F4">
        <w:rPr>
          <w:rFonts w:ascii="Cambria" w:eastAsia="Times New Roman" w:hAnsi="Cambria" w:cs="Times New Roman"/>
          <w:sz w:val="20"/>
          <w:szCs w:val="20"/>
          <w:lang w:val="pt-BR"/>
        </w:rPr>
        <w:t xml:space="preserve">Brasília, </w:t>
      </w:r>
      <w:proofErr w:type="spellStart"/>
      <w:r w:rsidRPr="004034F4">
        <w:rPr>
          <w:rFonts w:ascii="Cambria" w:eastAsia="Times New Roman" w:hAnsi="Cambria" w:cs="Times New Roman"/>
          <w:sz w:val="20"/>
          <w:szCs w:val="20"/>
          <w:lang w:val="pt-BR"/>
        </w:rPr>
        <w:t>Brazil</w:t>
      </w:r>
      <w:proofErr w:type="spellEnd"/>
      <w:r w:rsidRPr="004034F4">
        <w:rPr>
          <w:rFonts w:ascii="Cambria" w:eastAsia="Times New Roman" w:hAnsi="Cambria" w:cs="Times New Roman"/>
          <w:sz w:val="20"/>
          <w:szCs w:val="20"/>
          <w:lang w:val="pt-BR"/>
        </w:rPr>
        <w:br/>
        <w:t>Phone: +55 61 992278739, Mail: </w:t>
      </w:r>
      <w:hyperlink r:id="rId7" w:history="1">
        <w:r w:rsidRPr="004034F4">
          <w:rPr>
            <w:rStyle w:val="Hyperlink"/>
            <w:rFonts w:ascii="Cambria" w:eastAsia="Times New Roman" w:hAnsi="Cambria" w:cs="Times New Roman"/>
            <w:sz w:val="20"/>
            <w:szCs w:val="20"/>
            <w:bdr w:val="none" w:sz="0" w:space="0" w:color="auto" w:frame="1"/>
            <w:lang w:val="pt-BR"/>
          </w:rPr>
          <w:t>guilherme.lionzo@gmail.com</w:t>
        </w:r>
      </w:hyperlink>
      <w:r w:rsidRPr="004034F4">
        <w:rPr>
          <w:rFonts w:ascii="Cambria" w:eastAsia="Times New Roman" w:hAnsi="Cambria" w:cs="Times New Roman"/>
          <w:sz w:val="20"/>
          <w:szCs w:val="20"/>
          <w:lang w:val="pt-BR"/>
        </w:rPr>
        <w:br/>
        <w:t xml:space="preserve">(2)  Universidade de </w:t>
      </w:r>
      <w:proofErr w:type="spellStart"/>
      <w:r w:rsidRPr="004034F4">
        <w:rPr>
          <w:rFonts w:ascii="Cambria" w:eastAsia="Times New Roman" w:hAnsi="Cambria" w:cs="Times New Roman"/>
          <w:sz w:val="20"/>
          <w:szCs w:val="20"/>
          <w:lang w:val="pt-BR"/>
        </w:rPr>
        <w:t>Brasilia</w:t>
      </w:r>
      <w:proofErr w:type="spellEnd"/>
      <w:r w:rsidRPr="004034F4">
        <w:rPr>
          <w:rFonts w:ascii="Cambria" w:eastAsia="Times New Roman" w:hAnsi="Cambria" w:cs="Times New Roman"/>
          <w:sz w:val="20"/>
          <w:szCs w:val="20"/>
          <w:lang w:val="pt-BR"/>
        </w:rPr>
        <w:br/>
        <w:t>Faculdade Gama</w:t>
      </w:r>
      <w:r w:rsidR="005B3D23" w:rsidRPr="004034F4">
        <w:rPr>
          <w:rFonts w:ascii="Cambria" w:eastAsia="Times New Roman" w:hAnsi="Cambria" w:cs="Times New Roman"/>
          <w:sz w:val="20"/>
          <w:szCs w:val="20"/>
          <w:lang w:val="pt-BR"/>
        </w:rPr>
        <w:t xml:space="preserve"> -</w:t>
      </w:r>
      <w:r w:rsidRPr="004034F4">
        <w:rPr>
          <w:rFonts w:ascii="Cambria" w:eastAsia="Times New Roman" w:hAnsi="Cambria" w:cs="Times New Roman"/>
          <w:sz w:val="20"/>
          <w:szCs w:val="20"/>
          <w:lang w:val="pt-BR"/>
        </w:rPr>
        <w:t xml:space="preserve"> Brasília, </w:t>
      </w:r>
      <w:proofErr w:type="spellStart"/>
      <w:r w:rsidRPr="004034F4">
        <w:rPr>
          <w:rFonts w:ascii="Cambria" w:eastAsia="Times New Roman" w:hAnsi="Cambria" w:cs="Times New Roman"/>
          <w:sz w:val="20"/>
          <w:szCs w:val="20"/>
          <w:lang w:val="pt-BR"/>
        </w:rPr>
        <w:t>Brazil</w:t>
      </w:r>
      <w:proofErr w:type="spellEnd"/>
      <w:r w:rsidRPr="004034F4">
        <w:rPr>
          <w:rFonts w:ascii="Cambria" w:eastAsia="Times New Roman" w:hAnsi="Cambria" w:cs="Times New Roman"/>
          <w:sz w:val="20"/>
          <w:szCs w:val="20"/>
          <w:lang w:val="pt-BR"/>
        </w:rPr>
        <w:br/>
        <w:t xml:space="preserve">Phone: +55 61 </w:t>
      </w:r>
      <w:proofErr w:type="spellStart"/>
      <w:r w:rsidRPr="004034F4">
        <w:rPr>
          <w:rFonts w:ascii="Cambria" w:eastAsia="Times New Roman" w:hAnsi="Cambria" w:cs="Times New Roman"/>
          <w:sz w:val="20"/>
          <w:szCs w:val="20"/>
          <w:lang w:val="pt-BR"/>
        </w:rPr>
        <w:t>phone</w:t>
      </w:r>
      <w:proofErr w:type="spellEnd"/>
      <w:r w:rsidRPr="004034F4">
        <w:rPr>
          <w:rFonts w:ascii="Cambria" w:eastAsia="Times New Roman" w:hAnsi="Cambria" w:cs="Times New Roman"/>
          <w:sz w:val="20"/>
          <w:szCs w:val="20"/>
          <w:lang w:val="pt-BR"/>
        </w:rPr>
        <w:t>, Mail: </w:t>
      </w:r>
      <w:r w:rsidRPr="004034F4">
        <w:rPr>
          <w:rStyle w:val="Hyperlink"/>
          <w:rFonts w:ascii="Cambria" w:hAnsi="Cambria"/>
          <w:sz w:val="20"/>
          <w:szCs w:val="20"/>
          <w:bdr w:val="none" w:sz="0" w:space="0" w:color="auto" w:frame="1"/>
          <w:lang w:val="pt-BR"/>
        </w:rPr>
        <w:t>santilli@aerospace.unb.br</w:t>
      </w:r>
    </w:p>
    <w:p w14:paraId="5C4A5C4D" w14:textId="77777777" w:rsidR="00500567" w:rsidRPr="004034F4" w:rsidRDefault="00500567" w:rsidP="00500567">
      <w:pPr>
        <w:shd w:val="clear" w:color="auto" w:fill="FFFFFF"/>
        <w:spacing w:after="0" w:line="240" w:lineRule="auto"/>
        <w:jc w:val="center"/>
        <w:rPr>
          <w:rFonts w:ascii="Cambria" w:eastAsia="Times New Roman" w:hAnsi="Cambria" w:cs="Times New Roman"/>
          <w:sz w:val="20"/>
          <w:szCs w:val="20"/>
          <w:lang w:val="pt-BR"/>
        </w:rPr>
      </w:pPr>
      <w:r w:rsidRPr="004034F4">
        <w:rPr>
          <w:rFonts w:ascii="Cambria" w:eastAsia="Times New Roman" w:hAnsi="Cambria" w:cs="Times New Roman"/>
          <w:sz w:val="20"/>
          <w:szCs w:val="20"/>
          <w:lang w:val="pt-BR"/>
        </w:rPr>
        <w:t>(3) Universidade de Brasília</w:t>
      </w:r>
      <w:r w:rsidRPr="004034F4">
        <w:rPr>
          <w:rFonts w:ascii="Cambria" w:eastAsia="Times New Roman" w:hAnsi="Cambria" w:cs="Times New Roman"/>
          <w:sz w:val="20"/>
          <w:szCs w:val="20"/>
          <w:lang w:val="pt-BR"/>
        </w:rPr>
        <w:br/>
        <w:t>Faculdade Gama</w:t>
      </w:r>
      <w:r w:rsidR="005B3D23" w:rsidRPr="004034F4">
        <w:rPr>
          <w:rFonts w:ascii="Cambria" w:eastAsia="Times New Roman" w:hAnsi="Cambria" w:cs="Times New Roman"/>
          <w:sz w:val="20"/>
          <w:szCs w:val="20"/>
          <w:lang w:val="pt-BR"/>
        </w:rPr>
        <w:t xml:space="preserve"> -</w:t>
      </w:r>
      <w:r w:rsidRPr="004034F4">
        <w:rPr>
          <w:rFonts w:ascii="Cambria" w:eastAsia="Times New Roman" w:hAnsi="Cambria" w:cs="Times New Roman"/>
          <w:sz w:val="20"/>
          <w:szCs w:val="20"/>
          <w:lang w:val="pt-BR"/>
        </w:rPr>
        <w:t xml:space="preserve"> Brasília, </w:t>
      </w:r>
      <w:proofErr w:type="spellStart"/>
      <w:r w:rsidRPr="004034F4">
        <w:rPr>
          <w:rFonts w:ascii="Cambria" w:eastAsia="Times New Roman" w:hAnsi="Cambria" w:cs="Times New Roman"/>
          <w:sz w:val="20"/>
          <w:szCs w:val="20"/>
          <w:lang w:val="pt-BR"/>
        </w:rPr>
        <w:t>Brazil</w:t>
      </w:r>
      <w:proofErr w:type="spellEnd"/>
      <w:r w:rsidRPr="004034F4">
        <w:rPr>
          <w:rFonts w:ascii="Cambria" w:eastAsia="Times New Roman" w:hAnsi="Cambria" w:cs="Times New Roman"/>
          <w:sz w:val="20"/>
          <w:szCs w:val="20"/>
          <w:lang w:val="pt-BR"/>
        </w:rPr>
        <w:br/>
        <w:t xml:space="preserve">Phone: +55 61 </w:t>
      </w:r>
      <w:proofErr w:type="spellStart"/>
      <w:r w:rsidRPr="004034F4">
        <w:rPr>
          <w:rFonts w:ascii="Cambria" w:eastAsia="Times New Roman" w:hAnsi="Cambria" w:cs="Times New Roman"/>
          <w:sz w:val="20"/>
          <w:szCs w:val="20"/>
          <w:lang w:val="pt-BR"/>
        </w:rPr>
        <w:t>phone</w:t>
      </w:r>
      <w:proofErr w:type="spellEnd"/>
      <w:r w:rsidRPr="004034F4">
        <w:rPr>
          <w:rFonts w:ascii="Cambria" w:eastAsia="Times New Roman" w:hAnsi="Cambria" w:cs="Times New Roman"/>
          <w:sz w:val="20"/>
          <w:szCs w:val="20"/>
          <w:lang w:val="pt-BR"/>
        </w:rPr>
        <w:t>, Mail: </w:t>
      </w:r>
      <w:r w:rsidRPr="004034F4">
        <w:rPr>
          <w:rStyle w:val="Hyperlink"/>
          <w:rFonts w:ascii="Cambria" w:hAnsi="Cambria"/>
          <w:sz w:val="20"/>
          <w:szCs w:val="20"/>
          <w:bdr w:val="none" w:sz="0" w:space="0" w:color="auto" w:frame="1"/>
          <w:lang w:val="pt-BR"/>
        </w:rPr>
        <w:t>aguayo@unb.br</w:t>
      </w:r>
    </w:p>
    <w:p w14:paraId="2BC3D80E" w14:textId="77777777" w:rsidR="003C5FD8" w:rsidRPr="004034F4" w:rsidRDefault="003C5FD8" w:rsidP="003C5FD8">
      <w:pPr>
        <w:shd w:val="clear" w:color="auto" w:fill="FFFFFF"/>
        <w:spacing w:after="150" w:line="240" w:lineRule="auto"/>
        <w:jc w:val="both"/>
        <w:rPr>
          <w:rStyle w:val="Ttulo2Char"/>
          <w:rFonts w:ascii="Cambria" w:eastAsiaTheme="minorHAnsi" w:hAnsi="Cambria"/>
          <w:b w:val="0"/>
          <w:bCs w:val="0"/>
          <w:sz w:val="18"/>
          <w:szCs w:val="18"/>
        </w:rPr>
      </w:pPr>
      <w:r w:rsidRPr="00496B00">
        <w:rPr>
          <w:rFonts w:ascii="Cambria" w:eastAsia="Times New Roman" w:hAnsi="Cambria" w:cs="Times New Roman"/>
        </w:rPr>
        <w:br/>
      </w:r>
      <w:r w:rsidRPr="004034F4">
        <w:rPr>
          <w:rStyle w:val="Ttulo2Char"/>
          <w:rFonts w:ascii="Cambria" w:eastAsiaTheme="minorHAnsi" w:hAnsi="Cambria"/>
          <w:sz w:val="18"/>
          <w:szCs w:val="18"/>
        </w:rPr>
        <w:t>Abstract</w:t>
      </w:r>
      <w:r w:rsidRPr="004034F4">
        <w:rPr>
          <w:rStyle w:val="Ttulo2Char"/>
          <w:rFonts w:ascii="Cambria" w:eastAsiaTheme="minorHAnsi" w:hAnsi="Cambria"/>
          <w:b w:val="0"/>
          <w:bCs w:val="0"/>
          <w:sz w:val="18"/>
          <w:szCs w:val="18"/>
        </w:rPr>
        <w:t>: Researchers from the University of Brasília (</w:t>
      </w:r>
      <w:proofErr w:type="spellStart"/>
      <w:r w:rsidRPr="004034F4">
        <w:rPr>
          <w:rStyle w:val="Ttulo2Char"/>
          <w:rFonts w:ascii="Cambria" w:eastAsiaTheme="minorHAnsi" w:hAnsi="Cambria"/>
          <w:b w:val="0"/>
          <w:bCs w:val="0"/>
          <w:sz w:val="18"/>
          <w:szCs w:val="18"/>
        </w:rPr>
        <w:t>UnB</w:t>
      </w:r>
      <w:proofErr w:type="spellEnd"/>
      <w:r w:rsidRPr="004034F4">
        <w:rPr>
          <w:rStyle w:val="Ttulo2Char"/>
          <w:rFonts w:ascii="Cambria" w:eastAsiaTheme="minorHAnsi" w:hAnsi="Cambria"/>
          <w:b w:val="0"/>
          <w:bCs w:val="0"/>
          <w:sz w:val="18"/>
          <w:szCs w:val="18"/>
        </w:rPr>
        <w:t>) are studying the feasibility of a CubeSat 3U mission, as a technology demonstrator. Some studies are already being carried out, in order to offer solutions for this future mission. The present research is aimed at the construction of an Onboard Computer (OBC) for this future mission. During the development of the OBC, it was used the co-design methodology, which allowed for the development of hardware and software at the same time. During the design of the theoretical project, it was chosen the microcontroller and another devices to compose the OBC’s hardware. For the embedded software, the FreeRTOS operating system was defined as the operating system. During the protoboard test, it was possible to verify: the consumption of the microcontroller; modes of operation of the embedded software; the acquisition and data storage; etc. It was concluded that the use of the TI MSP432 is a great choice for low-power and intermediate performance scenarios. The use of FreeRTOS as a real-time operating system for low memory systems, as well as the use of watchdog utilization at software level has been ratified.</w:t>
      </w:r>
    </w:p>
    <w:p w14:paraId="13446203" w14:textId="1BE2B19C" w:rsidR="0000301E" w:rsidRDefault="0000301E">
      <w:pPr>
        <w:rPr>
          <w:rFonts w:ascii="Cambria" w:hAnsi="Cambria"/>
        </w:rPr>
      </w:pPr>
    </w:p>
    <w:p w14:paraId="4C63C125" w14:textId="77777777" w:rsidR="00496B00" w:rsidRPr="004034F4" w:rsidRDefault="00496B00" w:rsidP="004034F4">
      <w:pPr>
        <w:rPr>
          <w:rFonts w:ascii="Cambria" w:hAnsi="Cambria"/>
          <w:b/>
          <w:bCs/>
          <w:lang w:val="pt-BR"/>
        </w:rPr>
        <w:sectPr w:rsidR="00496B00" w:rsidRPr="004034F4" w:rsidSect="00122CE6">
          <w:pgSz w:w="11906" w:h="16838"/>
          <w:pgMar w:top="1417" w:right="1701" w:bottom="1417" w:left="1701" w:header="708" w:footer="708" w:gutter="0"/>
          <w:cols w:space="708"/>
          <w:docGrid w:linePitch="360"/>
        </w:sectPr>
      </w:pPr>
    </w:p>
    <w:p w14:paraId="4170C729" w14:textId="220C4946" w:rsidR="003C5FD8" w:rsidRPr="00496B00" w:rsidRDefault="003C5FD8" w:rsidP="003C5FD8">
      <w:pPr>
        <w:pStyle w:val="PargrafodaLista"/>
        <w:numPr>
          <w:ilvl w:val="0"/>
          <w:numId w:val="1"/>
        </w:numPr>
        <w:rPr>
          <w:rFonts w:ascii="Cambria" w:hAnsi="Cambria"/>
          <w:sz w:val="20"/>
          <w:szCs w:val="20"/>
        </w:rPr>
      </w:pPr>
      <w:r w:rsidRPr="00496B00">
        <w:rPr>
          <w:rFonts w:ascii="Cambria" w:hAnsi="Cambria"/>
          <w:b/>
          <w:bCs/>
          <w:sz w:val="20"/>
          <w:szCs w:val="20"/>
          <w:lang w:val="pt-BR"/>
        </w:rPr>
        <w:t>INTRODUCTION</w:t>
      </w:r>
    </w:p>
    <w:p w14:paraId="1E9540F8" w14:textId="77777777" w:rsidR="003C5FD8" w:rsidRPr="00496B00" w:rsidRDefault="003C5FD8" w:rsidP="003C5FD8">
      <w:pPr>
        <w:ind w:firstLine="360"/>
        <w:jc w:val="both"/>
        <w:rPr>
          <w:rFonts w:ascii="Cambria" w:hAnsi="Cambria"/>
          <w:sz w:val="20"/>
          <w:szCs w:val="20"/>
        </w:rPr>
      </w:pPr>
      <w:r w:rsidRPr="00496B00">
        <w:rPr>
          <w:rFonts w:ascii="Cambria" w:hAnsi="Cambria"/>
          <w:sz w:val="20"/>
          <w:szCs w:val="20"/>
        </w:rPr>
        <w:t>Immersed in a global process of capacity building and knowledge enhancement that achieves the ability and independence to perform small satellite missions, researchers at the University of Brasilia (</w:t>
      </w:r>
      <w:proofErr w:type="spellStart"/>
      <w:r w:rsidRPr="00496B00">
        <w:rPr>
          <w:rFonts w:ascii="Cambria" w:hAnsi="Cambria"/>
          <w:sz w:val="20"/>
          <w:szCs w:val="20"/>
        </w:rPr>
        <w:t>UnB</w:t>
      </w:r>
      <w:proofErr w:type="spellEnd"/>
      <w:r w:rsidRPr="00496B00">
        <w:rPr>
          <w:rFonts w:ascii="Cambria" w:hAnsi="Cambria"/>
          <w:sz w:val="20"/>
          <w:szCs w:val="20"/>
        </w:rPr>
        <w:t xml:space="preserve">) are studying the feasibility of a 3U CubeSat satellite mission as a technology demonstrator. At </w:t>
      </w:r>
      <w:proofErr w:type="spellStart"/>
      <w:r w:rsidRPr="00496B00">
        <w:rPr>
          <w:rFonts w:ascii="Cambria" w:hAnsi="Cambria"/>
          <w:sz w:val="20"/>
          <w:szCs w:val="20"/>
        </w:rPr>
        <w:t>UnB</w:t>
      </w:r>
      <w:proofErr w:type="spellEnd"/>
      <w:r w:rsidRPr="00496B00">
        <w:rPr>
          <w:rFonts w:ascii="Cambria" w:hAnsi="Cambria"/>
          <w:sz w:val="20"/>
          <w:szCs w:val="20"/>
        </w:rPr>
        <w:t>, some studies have been ongoing for several years to create and deliver solutions independently for these small future economies.</w:t>
      </w:r>
    </w:p>
    <w:p w14:paraId="5EEA3219" w14:textId="77777777" w:rsidR="005B3D23" w:rsidRPr="00496B00" w:rsidRDefault="003C5FD8" w:rsidP="005B3D23">
      <w:pPr>
        <w:ind w:firstLine="360"/>
        <w:jc w:val="both"/>
        <w:rPr>
          <w:rFonts w:ascii="Cambria" w:hAnsi="Cambria"/>
          <w:sz w:val="20"/>
          <w:szCs w:val="20"/>
        </w:rPr>
      </w:pPr>
      <w:r w:rsidRPr="00496B00">
        <w:rPr>
          <w:rFonts w:ascii="Cambria" w:hAnsi="Cambria"/>
          <w:sz w:val="20"/>
          <w:szCs w:val="20"/>
        </w:rPr>
        <w:t>This paper aims to present the results of a research allowed so far and dedicated to the construction of an onboard computer (OBC) for this type of future mission.</w:t>
      </w:r>
    </w:p>
    <w:p w14:paraId="5990D846" w14:textId="77777777" w:rsidR="005B3D23" w:rsidRPr="00496B00" w:rsidRDefault="005B3D23" w:rsidP="005B3D23">
      <w:pPr>
        <w:jc w:val="both"/>
        <w:rPr>
          <w:rFonts w:ascii="Cambria" w:hAnsi="Cambria"/>
          <w:sz w:val="20"/>
          <w:szCs w:val="20"/>
        </w:rPr>
      </w:pPr>
    </w:p>
    <w:p w14:paraId="24C5E48D" w14:textId="77777777" w:rsidR="003C5FD8" w:rsidRPr="00496B00" w:rsidRDefault="003C5FD8" w:rsidP="003C5FD8">
      <w:pPr>
        <w:pStyle w:val="PargrafodaLista"/>
        <w:numPr>
          <w:ilvl w:val="0"/>
          <w:numId w:val="1"/>
        </w:numPr>
        <w:rPr>
          <w:rFonts w:ascii="Cambria" w:hAnsi="Cambria"/>
          <w:b/>
          <w:bCs/>
          <w:sz w:val="20"/>
          <w:szCs w:val="20"/>
        </w:rPr>
      </w:pPr>
      <w:r w:rsidRPr="00496B00">
        <w:rPr>
          <w:rFonts w:ascii="Cambria" w:hAnsi="Cambria"/>
          <w:b/>
          <w:bCs/>
          <w:sz w:val="20"/>
          <w:szCs w:val="20"/>
        </w:rPr>
        <w:t>OBC REQUIREMENTS</w:t>
      </w:r>
    </w:p>
    <w:p w14:paraId="56DDB702" w14:textId="77777777" w:rsidR="00500567" w:rsidRPr="00496B00" w:rsidRDefault="00500567" w:rsidP="00500567">
      <w:pPr>
        <w:ind w:firstLine="360"/>
        <w:rPr>
          <w:rFonts w:ascii="Cambria" w:hAnsi="Cambria"/>
          <w:sz w:val="20"/>
          <w:szCs w:val="20"/>
        </w:rPr>
      </w:pPr>
      <w:r w:rsidRPr="00496B00">
        <w:rPr>
          <w:rFonts w:ascii="Cambria" w:hAnsi="Cambria"/>
          <w:sz w:val="20"/>
          <w:szCs w:val="20"/>
        </w:rPr>
        <w:t>The requirements raised for the OBC are shown below.</w:t>
      </w:r>
    </w:p>
    <w:p w14:paraId="12C2B400" w14:textId="77777777" w:rsidR="00500567" w:rsidRPr="00496B00" w:rsidRDefault="00500567" w:rsidP="00500567">
      <w:pPr>
        <w:pStyle w:val="PargrafodaLista"/>
        <w:numPr>
          <w:ilvl w:val="0"/>
          <w:numId w:val="2"/>
        </w:numPr>
        <w:rPr>
          <w:rFonts w:ascii="Cambria" w:hAnsi="Cambria"/>
          <w:sz w:val="20"/>
          <w:szCs w:val="20"/>
        </w:rPr>
      </w:pPr>
      <w:r w:rsidRPr="00496B00">
        <w:rPr>
          <w:rFonts w:ascii="Cambria" w:hAnsi="Cambria"/>
          <w:sz w:val="20"/>
          <w:szCs w:val="20"/>
        </w:rPr>
        <w:t>Control of a CMOS Camera (Complementary Metal-Oxide-Semiconductor);</w:t>
      </w:r>
    </w:p>
    <w:p w14:paraId="52802988" w14:textId="77777777" w:rsidR="00500567" w:rsidRPr="00496B00" w:rsidRDefault="00500567" w:rsidP="00500567">
      <w:pPr>
        <w:pStyle w:val="PargrafodaLista"/>
        <w:numPr>
          <w:ilvl w:val="0"/>
          <w:numId w:val="2"/>
        </w:numPr>
        <w:rPr>
          <w:rFonts w:ascii="Cambria" w:hAnsi="Cambria"/>
          <w:sz w:val="20"/>
          <w:szCs w:val="20"/>
        </w:rPr>
      </w:pPr>
      <w:r w:rsidRPr="00496B00">
        <w:rPr>
          <w:rFonts w:ascii="Cambria" w:hAnsi="Cambria"/>
          <w:sz w:val="20"/>
          <w:szCs w:val="20"/>
        </w:rPr>
        <w:t>Control of a PPT (Pulsed Plasma Thruster);</w:t>
      </w:r>
    </w:p>
    <w:p w14:paraId="19C635D4" w14:textId="77777777" w:rsidR="00500567" w:rsidRPr="00496B00" w:rsidRDefault="00500567" w:rsidP="00500567">
      <w:pPr>
        <w:pStyle w:val="PargrafodaLista"/>
        <w:numPr>
          <w:ilvl w:val="0"/>
          <w:numId w:val="2"/>
        </w:numPr>
        <w:rPr>
          <w:rFonts w:ascii="Cambria" w:hAnsi="Cambria"/>
          <w:sz w:val="20"/>
          <w:szCs w:val="20"/>
        </w:rPr>
      </w:pPr>
      <w:r w:rsidRPr="00496B00">
        <w:rPr>
          <w:rFonts w:ascii="Cambria" w:hAnsi="Cambria"/>
          <w:sz w:val="20"/>
          <w:szCs w:val="20"/>
        </w:rPr>
        <w:t>Control of an Inertial Sensor;</w:t>
      </w:r>
    </w:p>
    <w:p w14:paraId="640BBD50" w14:textId="77777777" w:rsidR="00500567" w:rsidRPr="00496B00" w:rsidRDefault="00500567" w:rsidP="00500567">
      <w:pPr>
        <w:pStyle w:val="PargrafodaLista"/>
        <w:numPr>
          <w:ilvl w:val="0"/>
          <w:numId w:val="2"/>
        </w:numPr>
        <w:rPr>
          <w:rFonts w:ascii="Cambria" w:hAnsi="Cambria"/>
          <w:sz w:val="20"/>
          <w:szCs w:val="20"/>
        </w:rPr>
      </w:pPr>
      <w:r w:rsidRPr="00496B00">
        <w:rPr>
          <w:rFonts w:ascii="Cambria" w:hAnsi="Cambria"/>
          <w:sz w:val="20"/>
          <w:szCs w:val="20"/>
        </w:rPr>
        <w:t>Ensure a subsystem with a high level of confidence even without using radiation resistant devices;</w:t>
      </w:r>
    </w:p>
    <w:p w14:paraId="316A81DA" w14:textId="77777777" w:rsidR="00500567" w:rsidRPr="00496B00" w:rsidRDefault="00500567" w:rsidP="00500567">
      <w:pPr>
        <w:pStyle w:val="PargrafodaLista"/>
        <w:numPr>
          <w:ilvl w:val="0"/>
          <w:numId w:val="2"/>
        </w:numPr>
        <w:rPr>
          <w:rFonts w:ascii="Cambria" w:hAnsi="Cambria"/>
          <w:sz w:val="20"/>
          <w:szCs w:val="20"/>
        </w:rPr>
      </w:pPr>
      <w:r w:rsidRPr="00496B00">
        <w:rPr>
          <w:rFonts w:ascii="Cambria" w:hAnsi="Cambria"/>
          <w:sz w:val="20"/>
          <w:szCs w:val="20"/>
        </w:rPr>
        <w:t>Nonvolatile data storage;</w:t>
      </w:r>
    </w:p>
    <w:p w14:paraId="5E044F3A" w14:textId="77777777" w:rsidR="00500567" w:rsidRPr="00496B00" w:rsidRDefault="00500567" w:rsidP="00500567">
      <w:pPr>
        <w:pStyle w:val="PargrafodaLista"/>
        <w:numPr>
          <w:ilvl w:val="0"/>
          <w:numId w:val="2"/>
        </w:numPr>
        <w:rPr>
          <w:rFonts w:ascii="Cambria" w:hAnsi="Cambria"/>
          <w:sz w:val="20"/>
          <w:szCs w:val="20"/>
        </w:rPr>
      </w:pPr>
      <w:r w:rsidRPr="00496B00">
        <w:rPr>
          <w:rFonts w:ascii="Cambria" w:hAnsi="Cambria"/>
          <w:sz w:val="20"/>
          <w:szCs w:val="20"/>
        </w:rPr>
        <w:t>Have anti-lock system;</w:t>
      </w:r>
    </w:p>
    <w:p w14:paraId="3382F1E7" w14:textId="392D3899" w:rsidR="004034F4" w:rsidRDefault="00500567" w:rsidP="004034F4">
      <w:pPr>
        <w:pStyle w:val="PargrafodaLista"/>
        <w:numPr>
          <w:ilvl w:val="0"/>
          <w:numId w:val="2"/>
        </w:numPr>
        <w:rPr>
          <w:rFonts w:ascii="Cambria" w:hAnsi="Cambria"/>
          <w:sz w:val="20"/>
          <w:szCs w:val="20"/>
        </w:rPr>
      </w:pPr>
      <w:r w:rsidRPr="00496B00">
        <w:rPr>
          <w:rFonts w:ascii="Cambria" w:hAnsi="Cambria"/>
          <w:sz w:val="20"/>
          <w:szCs w:val="20"/>
        </w:rPr>
        <w:t>Change operating modes according to battery level</w:t>
      </w:r>
      <w:r w:rsidR="005B3D23" w:rsidRPr="00496B00">
        <w:rPr>
          <w:rFonts w:ascii="Cambria" w:hAnsi="Cambria"/>
          <w:sz w:val="20"/>
          <w:szCs w:val="20"/>
        </w:rPr>
        <w:t>.</w:t>
      </w:r>
    </w:p>
    <w:p w14:paraId="16E11575" w14:textId="77777777" w:rsidR="004034F4" w:rsidRPr="004034F4" w:rsidRDefault="004034F4" w:rsidP="004034F4">
      <w:pPr>
        <w:pStyle w:val="PargrafodaLista"/>
        <w:rPr>
          <w:rFonts w:ascii="Cambria" w:hAnsi="Cambria"/>
          <w:sz w:val="20"/>
          <w:szCs w:val="20"/>
        </w:rPr>
      </w:pPr>
    </w:p>
    <w:p w14:paraId="16728AE2" w14:textId="77777777" w:rsidR="003C5FD8" w:rsidRPr="00496B00" w:rsidRDefault="003C5FD8" w:rsidP="003C5FD8">
      <w:pPr>
        <w:pStyle w:val="PargrafodaLista"/>
        <w:numPr>
          <w:ilvl w:val="0"/>
          <w:numId w:val="1"/>
        </w:numPr>
        <w:rPr>
          <w:rFonts w:ascii="Cambria" w:hAnsi="Cambria"/>
          <w:b/>
          <w:bCs/>
          <w:sz w:val="20"/>
          <w:szCs w:val="20"/>
        </w:rPr>
      </w:pPr>
      <w:r w:rsidRPr="00496B00">
        <w:rPr>
          <w:rFonts w:ascii="Cambria" w:hAnsi="Cambria"/>
          <w:b/>
          <w:bCs/>
          <w:sz w:val="20"/>
          <w:szCs w:val="20"/>
        </w:rPr>
        <w:t>OBC DEVELOPMENT</w:t>
      </w:r>
    </w:p>
    <w:p w14:paraId="4346CD6D" w14:textId="77777777" w:rsidR="00500567" w:rsidRPr="00496B00" w:rsidRDefault="00500567" w:rsidP="00496B00">
      <w:pPr>
        <w:ind w:firstLine="360"/>
        <w:jc w:val="both"/>
        <w:rPr>
          <w:rFonts w:ascii="Cambria" w:hAnsi="Cambria"/>
          <w:sz w:val="20"/>
          <w:szCs w:val="20"/>
        </w:rPr>
      </w:pPr>
      <w:r w:rsidRPr="00496B00">
        <w:rPr>
          <w:rFonts w:ascii="Cambria" w:hAnsi="Cambria"/>
          <w:sz w:val="20"/>
          <w:szCs w:val="20"/>
        </w:rPr>
        <w:t>For the development of OBC, the Co-Design methodology was used meaning that the development of hardware and software happened simultaneously. In this section, we will show the components chosen for the hardware architecture and OBC software solution. Figure 1 shows the architecture of the OBC as well as the interfaces for communicating with the other subsystems.</w:t>
      </w:r>
    </w:p>
    <w:p w14:paraId="0E43B9D3" w14:textId="77777777" w:rsidR="00500567" w:rsidRPr="00496B00" w:rsidRDefault="00500567" w:rsidP="00500567">
      <w:pPr>
        <w:pStyle w:val="NormalWeb"/>
        <w:shd w:val="clear" w:color="auto" w:fill="FFFFFF"/>
        <w:spacing w:before="0" w:beforeAutospacing="0" w:after="0" w:afterAutospacing="0"/>
        <w:jc w:val="center"/>
        <w:rPr>
          <w:rFonts w:ascii="Cambria" w:hAnsi="Cambria"/>
          <w:sz w:val="20"/>
          <w:szCs w:val="20"/>
          <w:lang w:val="pt-BR"/>
        </w:rPr>
      </w:pPr>
      <w:r w:rsidRPr="00496B00">
        <w:rPr>
          <w:noProof/>
          <w:sz w:val="20"/>
          <w:szCs w:val="20"/>
          <w:lang w:val="pt-BR"/>
        </w:rPr>
        <w:drawing>
          <wp:inline distT="0" distB="0" distL="0" distR="0" wp14:anchorId="5787B97A" wp14:editId="18F4A43E">
            <wp:extent cx="1950752" cy="12573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7512" cy="1300328"/>
                    </a:xfrm>
                    <a:prstGeom prst="rect">
                      <a:avLst/>
                    </a:prstGeom>
                  </pic:spPr>
                </pic:pic>
              </a:graphicData>
            </a:graphic>
          </wp:inline>
        </w:drawing>
      </w:r>
    </w:p>
    <w:p w14:paraId="47AE7372" w14:textId="7C4DA8A0" w:rsidR="005B3D23" w:rsidRPr="00496B00" w:rsidRDefault="005B3D23" w:rsidP="004034F4">
      <w:pPr>
        <w:pStyle w:val="NormalWeb"/>
        <w:shd w:val="clear" w:color="auto" w:fill="FFFFFF"/>
        <w:spacing w:before="0" w:beforeAutospacing="0" w:after="150" w:afterAutospacing="0"/>
        <w:jc w:val="center"/>
        <w:rPr>
          <w:rFonts w:ascii="Cambria" w:hAnsi="Cambria"/>
          <w:color w:val="000000"/>
          <w:sz w:val="20"/>
          <w:szCs w:val="20"/>
          <w:lang w:val="pt-BR"/>
        </w:rPr>
      </w:pPr>
      <w:r w:rsidRPr="00496B00">
        <w:rPr>
          <w:rFonts w:ascii="Cambria" w:hAnsi="Cambria"/>
          <w:b/>
          <w:bCs/>
          <w:color w:val="000000"/>
          <w:sz w:val="20"/>
          <w:szCs w:val="20"/>
          <w:lang w:val="pt-BR"/>
        </w:rPr>
        <w:t>Figure</w:t>
      </w:r>
      <w:r w:rsidR="00500567" w:rsidRPr="00496B00">
        <w:rPr>
          <w:rFonts w:ascii="Cambria" w:hAnsi="Cambria"/>
          <w:b/>
          <w:bCs/>
          <w:color w:val="000000"/>
          <w:sz w:val="20"/>
          <w:szCs w:val="20"/>
          <w:lang w:val="pt-BR"/>
        </w:rPr>
        <w:t xml:space="preserve"> 1 -</w:t>
      </w:r>
      <w:r w:rsidR="00500567" w:rsidRPr="00496B00">
        <w:rPr>
          <w:rFonts w:ascii="Cambria" w:hAnsi="Cambria"/>
          <w:color w:val="000000"/>
          <w:sz w:val="20"/>
          <w:szCs w:val="20"/>
          <w:lang w:val="pt-BR"/>
        </w:rPr>
        <w:t xml:space="preserve"> OBC</w:t>
      </w:r>
      <w:r w:rsidRPr="00496B00">
        <w:rPr>
          <w:rFonts w:ascii="Cambria" w:hAnsi="Cambria"/>
          <w:color w:val="000000"/>
          <w:sz w:val="20"/>
          <w:szCs w:val="20"/>
          <w:lang w:val="pt-BR"/>
        </w:rPr>
        <w:t xml:space="preserve"> </w:t>
      </w:r>
      <w:proofErr w:type="spellStart"/>
      <w:r w:rsidRPr="00496B00">
        <w:rPr>
          <w:rFonts w:ascii="Cambria" w:hAnsi="Cambria"/>
          <w:color w:val="000000"/>
          <w:sz w:val="20"/>
          <w:szCs w:val="20"/>
          <w:lang w:val="pt-BR"/>
        </w:rPr>
        <w:t>Architecture</w:t>
      </w:r>
      <w:proofErr w:type="spellEnd"/>
      <w:r w:rsidR="00500567" w:rsidRPr="00496B00">
        <w:rPr>
          <w:rFonts w:ascii="Cambria" w:hAnsi="Cambria"/>
          <w:color w:val="000000"/>
          <w:sz w:val="20"/>
          <w:szCs w:val="20"/>
          <w:lang w:val="pt-BR"/>
        </w:rPr>
        <w:t>.</w:t>
      </w:r>
    </w:p>
    <w:p w14:paraId="0A8FB4D5" w14:textId="77777777" w:rsidR="00500567" w:rsidRPr="00496B00" w:rsidRDefault="00500567" w:rsidP="00500567">
      <w:pPr>
        <w:pStyle w:val="PargrafodaLista"/>
        <w:numPr>
          <w:ilvl w:val="1"/>
          <w:numId w:val="1"/>
        </w:numPr>
        <w:rPr>
          <w:rFonts w:ascii="Cambria" w:hAnsi="Cambria"/>
          <w:b/>
          <w:bCs/>
          <w:sz w:val="20"/>
          <w:szCs w:val="20"/>
        </w:rPr>
      </w:pPr>
      <w:r w:rsidRPr="00496B00">
        <w:rPr>
          <w:rFonts w:ascii="Cambria" w:eastAsia="Times New Roman" w:hAnsi="Cambria" w:cs="Times New Roman"/>
          <w:b/>
          <w:bCs/>
          <w:color w:val="000000"/>
          <w:sz w:val="20"/>
          <w:szCs w:val="20"/>
          <w:lang w:val="pt-BR"/>
        </w:rPr>
        <w:lastRenderedPageBreak/>
        <w:t xml:space="preserve">Hardware </w:t>
      </w:r>
      <w:proofErr w:type="spellStart"/>
      <w:r w:rsidRPr="00496B00">
        <w:rPr>
          <w:rFonts w:ascii="Cambria" w:eastAsia="Times New Roman" w:hAnsi="Cambria" w:cs="Times New Roman"/>
          <w:b/>
          <w:bCs/>
          <w:color w:val="000000"/>
          <w:sz w:val="20"/>
          <w:szCs w:val="20"/>
          <w:lang w:val="pt-BR"/>
        </w:rPr>
        <w:t>Architecture</w:t>
      </w:r>
      <w:proofErr w:type="spellEnd"/>
    </w:p>
    <w:p w14:paraId="46190FBE" w14:textId="77777777" w:rsidR="005B3D23" w:rsidRPr="00496B00" w:rsidRDefault="005B3D23" w:rsidP="005B3D23">
      <w:pPr>
        <w:ind w:firstLine="360"/>
        <w:jc w:val="both"/>
        <w:rPr>
          <w:rFonts w:ascii="Cambria" w:hAnsi="Cambria"/>
          <w:sz w:val="20"/>
          <w:szCs w:val="20"/>
        </w:rPr>
      </w:pPr>
      <w:r w:rsidRPr="00496B00">
        <w:rPr>
          <w:rFonts w:ascii="Cambria" w:hAnsi="Cambria"/>
          <w:sz w:val="20"/>
          <w:szCs w:val="20"/>
        </w:rPr>
        <w:t>Hardware development first began by selecting the microcontroller, as it is the component that will delimit OBC performance. The selection criteria considered: Low Consumption; ADC; GPIO; Serial; PWM; Clock; Temperature. From these criteria, we searched for microcontrollers from the most common manufacturers, such as Microchip and Texas Instruments. We opted for the selection of microcontrollers that had a development board, to enable the implementation time.</w:t>
      </w:r>
    </w:p>
    <w:p w14:paraId="4A7DC6FC" w14:textId="77777777" w:rsidR="005B3D23" w:rsidRPr="00496B00" w:rsidRDefault="005B3D23" w:rsidP="005B3D23">
      <w:pPr>
        <w:ind w:firstLine="360"/>
        <w:jc w:val="both"/>
        <w:rPr>
          <w:rFonts w:ascii="Cambria" w:hAnsi="Cambria"/>
          <w:sz w:val="20"/>
          <w:szCs w:val="20"/>
        </w:rPr>
      </w:pPr>
      <w:r w:rsidRPr="00496B00">
        <w:rPr>
          <w:rFonts w:ascii="Cambria" w:hAnsi="Cambria"/>
          <w:sz w:val="20"/>
          <w:szCs w:val="20"/>
        </w:rPr>
        <w:t>The selected microcontroller was the MSP432P4111 due to its intermediate performance and low consumption. In the following section there is a brief description of the microcontroller.</w:t>
      </w:r>
    </w:p>
    <w:p w14:paraId="56479F04" w14:textId="77777777" w:rsidR="005B3D23" w:rsidRPr="00496B00" w:rsidRDefault="005B3D23" w:rsidP="005B3D23">
      <w:pPr>
        <w:ind w:firstLine="360"/>
        <w:jc w:val="both"/>
        <w:rPr>
          <w:rFonts w:ascii="Cambria" w:hAnsi="Cambria"/>
          <w:sz w:val="20"/>
          <w:szCs w:val="20"/>
        </w:rPr>
      </w:pPr>
    </w:p>
    <w:p w14:paraId="14AC44C2" w14:textId="77777777" w:rsidR="00500567" w:rsidRPr="00496B00" w:rsidRDefault="00500567" w:rsidP="00500567">
      <w:pPr>
        <w:pStyle w:val="PargrafodaLista"/>
        <w:numPr>
          <w:ilvl w:val="2"/>
          <w:numId w:val="1"/>
        </w:numPr>
        <w:rPr>
          <w:rFonts w:ascii="Cambria" w:hAnsi="Cambria"/>
          <w:b/>
          <w:bCs/>
          <w:sz w:val="20"/>
          <w:szCs w:val="20"/>
        </w:rPr>
      </w:pPr>
      <w:r w:rsidRPr="00496B00">
        <w:rPr>
          <w:rFonts w:ascii="Cambria" w:hAnsi="Cambria"/>
          <w:b/>
          <w:bCs/>
          <w:color w:val="000000"/>
          <w:sz w:val="20"/>
          <w:szCs w:val="20"/>
          <w:lang w:val="pt-BR"/>
        </w:rPr>
        <w:t>MSP432P4111</w:t>
      </w:r>
    </w:p>
    <w:p w14:paraId="2FD673F6" w14:textId="77777777" w:rsidR="005B3D23" w:rsidRPr="00496B00" w:rsidRDefault="005B3D23" w:rsidP="005B3D23">
      <w:pPr>
        <w:ind w:firstLine="360"/>
        <w:jc w:val="both"/>
        <w:rPr>
          <w:rFonts w:ascii="Cambria" w:hAnsi="Cambria"/>
          <w:sz w:val="20"/>
          <w:szCs w:val="20"/>
        </w:rPr>
      </w:pPr>
      <w:r w:rsidRPr="00496B00">
        <w:rPr>
          <w:rFonts w:ascii="Cambria" w:hAnsi="Cambria"/>
          <w:sz w:val="20"/>
          <w:szCs w:val="20"/>
        </w:rPr>
        <w:t xml:space="preserve">The MSP432P4111 has ARM Cortex-M4F as its microprocessor. This microprocessor features Reduced Instruction Set Computing (RISC) architecture with 32-bit instruction, and can operate at frequencies above 48MHz. It is designed for applications that require low power, high efficiency, good signal processing capability, low cost and easy usability. Such a microcontroller, known for its low power consumption, has 18 modes of operation and on average consumes 520uW / </w:t>
      </w:r>
      <w:proofErr w:type="spellStart"/>
      <w:r w:rsidRPr="00496B00">
        <w:rPr>
          <w:rFonts w:ascii="Cambria" w:hAnsi="Cambria"/>
          <w:sz w:val="20"/>
          <w:szCs w:val="20"/>
        </w:rPr>
        <w:t>MHz.</w:t>
      </w:r>
      <w:proofErr w:type="spellEnd"/>
      <w:r w:rsidRPr="00496B00">
        <w:rPr>
          <w:rFonts w:ascii="Cambria" w:hAnsi="Cambria"/>
          <w:sz w:val="20"/>
          <w:szCs w:val="20"/>
        </w:rPr>
        <w:t xml:space="preserve"> It has 4 16-bit timers, 24 14-bit ADC, 8 serial communication interfaces, real-time clock (RTC) block, and over 84 I / O pins. MSP432P4111 has 2048 KB Main Flash Memory; 32KB Flash Information Memory (Area for Bootloader, TVL and Flash </w:t>
      </w:r>
      <w:proofErr w:type="spellStart"/>
      <w:r w:rsidRPr="00496B00">
        <w:rPr>
          <w:rFonts w:ascii="Cambria" w:hAnsi="Cambria"/>
          <w:sz w:val="20"/>
          <w:szCs w:val="20"/>
        </w:rPr>
        <w:t>MailBox</w:t>
      </w:r>
      <w:proofErr w:type="spellEnd"/>
      <w:r w:rsidRPr="00496B00">
        <w:rPr>
          <w:rFonts w:ascii="Cambria" w:hAnsi="Cambria"/>
          <w:sz w:val="20"/>
          <w:szCs w:val="20"/>
        </w:rPr>
        <w:t>); 256KB SRAM, including 8KB of backup memory. (Texas Instruments, 2018)</w:t>
      </w:r>
    </w:p>
    <w:p w14:paraId="512B61A8" w14:textId="77777777" w:rsidR="00500567" w:rsidRPr="00496B00" w:rsidRDefault="00500567" w:rsidP="00500567">
      <w:pPr>
        <w:pStyle w:val="PargrafodaLista"/>
        <w:numPr>
          <w:ilvl w:val="1"/>
          <w:numId w:val="1"/>
        </w:numPr>
        <w:rPr>
          <w:rFonts w:ascii="Cambria" w:hAnsi="Cambria"/>
          <w:b/>
          <w:bCs/>
          <w:sz w:val="20"/>
          <w:szCs w:val="20"/>
        </w:rPr>
      </w:pPr>
      <w:r w:rsidRPr="00496B00">
        <w:rPr>
          <w:rFonts w:ascii="Cambria" w:hAnsi="Cambria"/>
          <w:b/>
          <w:bCs/>
          <w:sz w:val="20"/>
          <w:szCs w:val="20"/>
        </w:rPr>
        <w:t>Software Architecture</w:t>
      </w:r>
    </w:p>
    <w:p w14:paraId="084E5A34" w14:textId="77777777" w:rsidR="00500567" w:rsidRPr="00496B00" w:rsidRDefault="00B24A8C" w:rsidP="005B3D23">
      <w:pPr>
        <w:ind w:firstLine="360"/>
        <w:jc w:val="both"/>
        <w:rPr>
          <w:rFonts w:ascii="Cambria" w:hAnsi="Cambria"/>
          <w:sz w:val="20"/>
          <w:szCs w:val="20"/>
        </w:rPr>
      </w:pPr>
      <w:r w:rsidRPr="00496B00">
        <w:rPr>
          <w:rFonts w:ascii="Cambria" w:hAnsi="Cambria"/>
          <w:sz w:val="20"/>
          <w:szCs w:val="20"/>
        </w:rPr>
        <w:t>To facilitate the development and abstraction of some embedded software interfaces, the layered architecture was used. This means that the user does not need to know very specific parts of the system, facilitating the usability and maintenance of the software. Below is the proposed software architecture for OBC.</w:t>
      </w:r>
      <w:bookmarkStart w:id="0" w:name="_GoBack"/>
      <w:bookmarkEnd w:id="0"/>
    </w:p>
    <w:p w14:paraId="40E72D25" w14:textId="77777777" w:rsidR="00B24A8C" w:rsidRPr="00496B00" w:rsidRDefault="00C96384" w:rsidP="005B3D23">
      <w:pPr>
        <w:pStyle w:val="NormalWeb"/>
        <w:shd w:val="clear" w:color="auto" w:fill="FFFFFF"/>
        <w:spacing w:before="0" w:beforeAutospacing="0" w:after="0" w:afterAutospacing="0"/>
        <w:ind w:firstLine="360"/>
        <w:jc w:val="center"/>
        <w:rPr>
          <w:rFonts w:ascii="Cambria" w:hAnsi="Cambria"/>
          <w:sz w:val="20"/>
          <w:szCs w:val="20"/>
          <w:lang w:val="pt-BR"/>
        </w:rPr>
      </w:pPr>
      <w:r w:rsidRPr="00496B00">
        <w:rPr>
          <w:noProof/>
          <w:sz w:val="20"/>
          <w:szCs w:val="20"/>
        </w:rPr>
        <w:drawing>
          <wp:inline distT="0" distB="0" distL="0" distR="0" wp14:anchorId="0C5C45FD" wp14:editId="396111E0">
            <wp:extent cx="2362117" cy="958291"/>
            <wp:effectExtent l="0" t="0" r="63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1655" cy="982445"/>
                    </a:xfrm>
                    <a:prstGeom prst="rect">
                      <a:avLst/>
                    </a:prstGeom>
                  </pic:spPr>
                </pic:pic>
              </a:graphicData>
            </a:graphic>
          </wp:inline>
        </w:drawing>
      </w:r>
    </w:p>
    <w:p w14:paraId="7FBBBD61" w14:textId="77777777" w:rsidR="00B24A8C" w:rsidRPr="00496B00" w:rsidRDefault="005B3D23" w:rsidP="005B3D23">
      <w:pPr>
        <w:pStyle w:val="NormalWeb"/>
        <w:shd w:val="clear" w:color="auto" w:fill="FFFFFF"/>
        <w:spacing w:before="0" w:beforeAutospacing="0" w:after="0" w:afterAutospacing="0"/>
        <w:ind w:firstLine="360"/>
        <w:jc w:val="center"/>
        <w:rPr>
          <w:rFonts w:ascii="Cambria" w:hAnsi="Cambria"/>
          <w:color w:val="000000"/>
          <w:sz w:val="20"/>
          <w:szCs w:val="20"/>
        </w:rPr>
      </w:pPr>
      <w:r w:rsidRPr="00496B00">
        <w:rPr>
          <w:rFonts w:ascii="Cambria" w:hAnsi="Cambria"/>
          <w:b/>
          <w:bCs/>
          <w:color w:val="000000"/>
          <w:sz w:val="20"/>
          <w:szCs w:val="20"/>
        </w:rPr>
        <w:t>Figure</w:t>
      </w:r>
      <w:r w:rsidR="00B24A8C" w:rsidRPr="00496B00">
        <w:rPr>
          <w:rFonts w:ascii="Cambria" w:hAnsi="Cambria"/>
          <w:b/>
          <w:bCs/>
          <w:color w:val="000000"/>
          <w:sz w:val="20"/>
          <w:szCs w:val="20"/>
        </w:rPr>
        <w:t xml:space="preserve"> 2 – </w:t>
      </w:r>
      <w:r w:rsidRPr="00496B00">
        <w:rPr>
          <w:rFonts w:ascii="Cambria" w:hAnsi="Cambria"/>
          <w:color w:val="000000"/>
          <w:sz w:val="20"/>
          <w:szCs w:val="20"/>
        </w:rPr>
        <w:t>Layered Abstraction Architecture</w:t>
      </w:r>
      <w:r w:rsidR="00B24A8C" w:rsidRPr="00496B00">
        <w:rPr>
          <w:rFonts w:ascii="Cambria" w:hAnsi="Cambria"/>
          <w:color w:val="000000"/>
          <w:sz w:val="20"/>
          <w:szCs w:val="20"/>
        </w:rPr>
        <w:t>.</w:t>
      </w:r>
    </w:p>
    <w:p w14:paraId="605D2361" w14:textId="77777777" w:rsidR="00B24A8C" w:rsidRPr="00496B00" w:rsidRDefault="00B24A8C" w:rsidP="00FA1034">
      <w:pPr>
        <w:jc w:val="both"/>
        <w:rPr>
          <w:rFonts w:ascii="Cambria" w:hAnsi="Cambria"/>
          <w:sz w:val="20"/>
          <w:szCs w:val="20"/>
        </w:rPr>
      </w:pPr>
    </w:p>
    <w:p w14:paraId="702324DD" w14:textId="77777777" w:rsidR="00B24A8C" w:rsidRPr="00496B00" w:rsidRDefault="00B24A8C" w:rsidP="00FA1034">
      <w:pPr>
        <w:jc w:val="both"/>
        <w:rPr>
          <w:rFonts w:ascii="Cambria" w:hAnsi="Cambria"/>
          <w:b/>
          <w:bCs/>
          <w:sz w:val="20"/>
          <w:szCs w:val="20"/>
        </w:rPr>
      </w:pPr>
      <w:r w:rsidRPr="00496B00">
        <w:rPr>
          <w:rFonts w:ascii="Cambria" w:hAnsi="Cambria"/>
          <w:b/>
          <w:bCs/>
          <w:sz w:val="20"/>
          <w:szCs w:val="20"/>
        </w:rPr>
        <w:t>Hardware Abstraction Layer</w:t>
      </w:r>
    </w:p>
    <w:p w14:paraId="0F4A3051" w14:textId="77777777" w:rsidR="00B24A8C" w:rsidRPr="00496B00" w:rsidRDefault="00B24A8C" w:rsidP="00FA1034">
      <w:pPr>
        <w:jc w:val="both"/>
        <w:rPr>
          <w:rFonts w:ascii="Cambria" w:hAnsi="Cambria"/>
          <w:sz w:val="20"/>
          <w:szCs w:val="20"/>
        </w:rPr>
      </w:pPr>
      <w:r w:rsidRPr="00496B00">
        <w:rPr>
          <w:rFonts w:ascii="Cambria" w:hAnsi="Cambria"/>
          <w:sz w:val="20"/>
          <w:szCs w:val="20"/>
        </w:rPr>
        <w:t>The HAL layer is played by the Driver Library (DriverLib) package, developed by Texas Instruments, which aims to facilitate the development of embedded projects and help code portability. Using this package, the developer does not need to know what happens at the registrar level, making development more user-friendly and faster (TEXAS INSTRUMENTS, 2018).</w:t>
      </w:r>
    </w:p>
    <w:p w14:paraId="2C2C5AFC" w14:textId="77777777" w:rsidR="00B24A8C" w:rsidRPr="00496B00" w:rsidRDefault="00B24A8C" w:rsidP="00FA1034">
      <w:pPr>
        <w:jc w:val="both"/>
        <w:rPr>
          <w:rFonts w:ascii="Cambria" w:hAnsi="Cambria"/>
          <w:b/>
          <w:bCs/>
          <w:sz w:val="20"/>
          <w:szCs w:val="20"/>
        </w:rPr>
      </w:pPr>
      <w:r w:rsidRPr="00496B00">
        <w:rPr>
          <w:rFonts w:ascii="Cambria" w:hAnsi="Cambria"/>
          <w:b/>
          <w:bCs/>
          <w:sz w:val="20"/>
          <w:szCs w:val="20"/>
        </w:rPr>
        <w:t>Operating system layer</w:t>
      </w:r>
    </w:p>
    <w:p w14:paraId="3CAB3AEE" w14:textId="77777777" w:rsidR="00B24A8C" w:rsidRPr="00496B00" w:rsidRDefault="00B24A8C" w:rsidP="00FA1034">
      <w:pPr>
        <w:jc w:val="both"/>
        <w:rPr>
          <w:rFonts w:ascii="Cambria" w:hAnsi="Cambria"/>
          <w:sz w:val="20"/>
          <w:szCs w:val="20"/>
        </w:rPr>
      </w:pPr>
      <w:r w:rsidRPr="00496B00">
        <w:rPr>
          <w:rFonts w:ascii="Cambria" w:hAnsi="Cambria"/>
          <w:sz w:val="20"/>
          <w:szCs w:val="20"/>
        </w:rPr>
        <w:t>The RTOS chosen for embedded software was FreeRTOS due to its wide use in CubeSat missions. This kernel, developed and maintained by Real Time Engineers Ltd, is freely distributed under the General Public License (GPL) license (BARRY, 2016). In the context of FreeRTOS, each running task is called a 'task'. In the context of the project, the use of tasks is critical to creating a certain level of abstraction and ensuring the requirement of Hard-RTOS.</w:t>
      </w:r>
    </w:p>
    <w:p w14:paraId="10009DF2" w14:textId="77777777" w:rsidR="00B24A8C" w:rsidRPr="00496B00" w:rsidRDefault="00B24A8C" w:rsidP="00FA1034">
      <w:pPr>
        <w:jc w:val="both"/>
        <w:rPr>
          <w:rFonts w:ascii="Cambria" w:hAnsi="Cambria"/>
          <w:b/>
          <w:bCs/>
          <w:sz w:val="20"/>
          <w:szCs w:val="20"/>
        </w:rPr>
      </w:pPr>
      <w:r w:rsidRPr="00496B00">
        <w:rPr>
          <w:rFonts w:ascii="Cambria" w:hAnsi="Cambria"/>
          <w:b/>
          <w:bCs/>
          <w:sz w:val="20"/>
          <w:szCs w:val="20"/>
        </w:rPr>
        <w:t>System Service Layer</w:t>
      </w:r>
    </w:p>
    <w:p w14:paraId="02B80C75" w14:textId="77777777" w:rsidR="00B24A8C" w:rsidRPr="00496B00" w:rsidRDefault="00B24A8C" w:rsidP="00FA1034">
      <w:pPr>
        <w:jc w:val="both"/>
        <w:rPr>
          <w:rFonts w:ascii="Cambria" w:hAnsi="Cambria"/>
          <w:sz w:val="20"/>
          <w:szCs w:val="20"/>
        </w:rPr>
      </w:pPr>
      <w:r w:rsidRPr="00496B00">
        <w:rPr>
          <w:rFonts w:ascii="Cambria" w:hAnsi="Cambria"/>
          <w:sz w:val="20"/>
          <w:szCs w:val="20"/>
        </w:rPr>
        <w:t xml:space="preserve">The System Service Layer (CSS) is the layer where mission-oriented routines are implemented. In the development of this layer, we used the </w:t>
      </w:r>
      <w:proofErr w:type="spellStart"/>
      <w:r w:rsidRPr="00496B00">
        <w:rPr>
          <w:rFonts w:ascii="Cambria" w:hAnsi="Cambria"/>
          <w:sz w:val="20"/>
          <w:szCs w:val="20"/>
        </w:rPr>
        <w:t>FunctionalC</w:t>
      </w:r>
      <w:proofErr w:type="spellEnd"/>
      <w:r w:rsidRPr="00496B00">
        <w:rPr>
          <w:rFonts w:ascii="Cambria" w:hAnsi="Cambria"/>
          <w:sz w:val="20"/>
          <w:szCs w:val="20"/>
        </w:rPr>
        <w:t xml:space="preserve"> standardization, extension of UML that allows the modeling of systems based on C language (Douglas, 2009). The State Machine and the Archives Diagram were elaborated.</w:t>
      </w:r>
    </w:p>
    <w:p w14:paraId="69C2992D" w14:textId="77777777" w:rsidR="005B3D23" w:rsidRPr="00496B00" w:rsidRDefault="00B24A8C" w:rsidP="00FA1034">
      <w:pPr>
        <w:jc w:val="both"/>
        <w:rPr>
          <w:rFonts w:ascii="Cambria" w:hAnsi="Cambria"/>
          <w:sz w:val="20"/>
          <w:szCs w:val="20"/>
        </w:rPr>
      </w:pPr>
      <w:r w:rsidRPr="00496B00">
        <w:rPr>
          <w:rFonts w:ascii="Cambria" w:hAnsi="Cambria"/>
          <w:sz w:val="20"/>
          <w:szCs w:val="20"/>
        </w:rPr>
        <w:t>The state machine contains four modes of operation: Nominal Mode, Safe Mode, Battery Low Level Mode, and Hibernate Mode, as shown in Figure 3 below. It is noteworthy that the pre-release stages were not taken into account and deployment.</w:t>
      </w:r>
    </w:p>
    <w:p w14:paraId="697B47C9" w14:textId="77777777" w:rsidR="00B24A8C" w:rsidRPr="00496B00" w:rsidRDefault="00C96384" w:rsidP="00B24A8C">
      <w:pPr>
        <w:pStyle w:val="NormalWeb"/>
        <w:shd w:val="clear" w:color="auto" w:fill="FFFFFF"/>
        <w:spacing w:before="0" w:beforeAutospacing="0" w:after="0" w:afterAutospacing="0"/>
        <w:jc w:val="center"/>
        <w:rPr>
          <w:rFonts w:ascii="Cambria" w:hAnsi="Cambria"/>
          <w:color w:val="000000"/>
          <w:sz w:val="18"/>
          <w:szCs w:val="18"/>
          <w:lang w:val="pt-BR"/>
        </w:rPr>
      </w:pPr>
      <w:r w:rsidRPr="00496B00">
        <w:rPr>
          <w:noProof/>
          <w:sz w:val="18"/>
          <w:szCs w:val="18"/>
        </w:rPr>
        <w:lastRenderedPageBreak/>
        <w:drawing>
          <wp:inline distT="0" distB="0" distL="0" distR="0" wp14:anchorId="4CF68BBC" wp14:editId="29797A43">
            <wp:extent cx="2536324" cy="1082649"/>
            <wp:effectExtent l="0" t="0" r="0" b="381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8232" cy="1104806"/>
                    </a:xfrm>
                    <a:prstGeom prst="rect">
                      <a:avLst/>
                    </a:prstGeom>
                  </pic:spPr>
                </pic:pic>
              </a:graphicData>
            </a:graphic>
          </wp:inline>
        </w:drawing>
      </w:r>
    </w:p>
    <w:p w14:paraId="397DE534" w14:textId="77777777" w:rsidR="00B24A8C" w:rsidRPr="00496B00" w:rsidRDefault="005B3D23" w:rsidP="00C96384">
      <w:pPr>
        <w:pStyle w:val="NormalWeb"/>
        <w:shd w:val="clear" w:color="auto" w:fill="FFFFFF"/>
        <w:spacing w:before="0" w:beforeAutospacing="0" w:after="150" w:afterAutospacing="0"/>
        <w:jc w:val="center"/>
        <w:rPr>
          <w:rFonts w:ascii="Cambria" w:hAnsi="Cambria"/>
          <w:color w:val="000000"/>
          <w:sz w:val="18"/>
          <w:szCs w:val="18"/>
        </w:rPr>
      </w:pPr>
      <w:r w:rsidRPr="00496B00">
        <w:rPr>
          <w:rFonts w:ascii="Cambria" w:hAnsi="Cambria"/>
          <w:b/>
          <w:bCs/>
          <w:color w:val="000000"/>
          <w:sz w:val="18"/>
          <w:szCs w:val="18"/>
        </w:rPr>
        <w:t>Figure</w:t>
      </w:r>
      <w:r w:rsidR="00B24A8C" w:rsidRPr="00496B00">
        <w:rPr>
          <w:rFonts w:ascii="Cambria" w:hAnsi="Cambria"/>
          <w:b/>
          <w:bCs/>
          <w:color w:val="000000"/>
          <w:sz w:val="18"/>
          <w:szCs w:val="18"/>
        </w:rPr>
        <w:t xml:space="preserve"> 3</w:t>
      </w:r>
      <w:r w:rsidR="00B24A8C" w:rsidRPr="00496B00">
        <w:rPr>
          <w:rFonts w:ascii="Cambria" w:hAnsi="Cambria"/>
          <w:color w:val="000000"/>
          <w:sz w:val="18"/>
          <w:szCs w:val="18"/>
        </w:rPr>
        <w:t xml:space="preserve"> - </w:t>
      </w:r>
      <w:r w:rsidRPr="00496B00">
        <w:rPr>
          <w:rFonts w:ascii="Cambria" w:hAnsi="Cambria"/>
          <w:color w:val="000000"/>
          <w:sz w:val="18"/>
          <w:szCs w:val="18"/>
        </w:rPr>
        <w:t>Service Layer State Machine</w:t>
      </w:r>
      <w:r w:rsidR="00B24A8C" w:rsidRPr="00496B00">
        <w:rPr>
          <w:rFonts w:ascii="Cambria" w:hAnsi="Cambria"/>
          <w:color w:val="000000"/>
          <w:sz w:val="18"/>
          <w:szCs w:val="18"/>
        </w:rPr>
        <w:t>.</w:t>
      </w:r>
    </w:p>
    <w:p w14:paraId="2DCEC70C" w14:textId="77777777" w:rsidR="00B24A8C" w:rsidRPr="00496B00" w:rsidRDefault="00B24A8C" w:rsidP="00FA1034">
      <w:pPr>
        <w:jc w:val="both"/>
        <w:rPr>
          <w:rFonts w:ascii="Cambria" w:hAnsi="Cambria"/>
          <w:sz w:val="20"/>
          <w:szCs w:val="20"/>
        </w:rPr>
      </w:pPr>
      <w:r w:rsidRPr="00496B00">
        <w:rPr>
          <w:rFonts w:ascii="Cambria" w:hAnsi="Cambria"/>
          <w:sz w:val="20"/>
          <w:szCs w:val="20"/>
        </w:rPr>
        <w:t>The File Diagram has 8 routines, as follows: one control (</w:t>
      </w:r>
      <w:proofErr w:type="spellStart"/>
      <w:r w:rsidRPr="00496B00">
        <w:rPr>
          <w:rFonts w:ascii="Cambria" w:hAnsi="Cambria"/>
          <w:b/>
          <w:bCs/>
          <w:sz w:val="20"/>
          <w:szCs w:val="20"/>
        </w:rPr>
        <w:t>TaskManager</w:t>
      </w:r>
      <w:proofErr w:type="spellEnd"/>
      <w:r w:rsidRPr="00496B00">
        <w:rPr>
          <w:rFonts w:ascii="Cambria" w:hAnsi="Cambria"/>
          <w:sz w:val="20"/>
          <w:szCs w:val="20"/>
        </w:rPr>
        <w:t>); one for data collection (</w:t>
      </w:r>
      <w:proofErr w:type="spellStart"/>
      <w:r w:rsidRPr="00496B00">
        <w:rPr>
          <w:rFonts w:ascii="Cambria" w:hAnsi="Cambria"/>
          <w:b/>
          <w:bCs/>
          <w:sz w:val="20"/>
          <w:szCs w:val="20"/>
        </w:rPr>
        <w:t>HouseKeeping</w:t>
      </w:r>
      <w:proofErr w:type="spellEnd"/>
      <w:r w:rsidRPr="00496B00">
        <w:rPr>
          <w:rFonts w:ascii="Cambria" w:hAnsi="Cambria"/>
          <w:sz w:val="20"/>
          <w:szCs w:val="20"/>
        </w:rPr>
        <w:t>); one of storage (</w:t>
      </w:r>
      <w:proofErr w:type="spellStart"/>
      <w:r w:rsidRPr="00496B00">
        <w:rPr>
          <w:rFonts w:ascii="Cambria" w:hAnsi="Cambria"/>
          <w:b/>
          <w:bCs/>
          <w:sz w:val="20"/>
          <w:szCs w:val="20"/>
        </w:rPr>
        <w:t>DataStorage</w:t>
      </w:r>
      <w:proofErr w:type="spellEnd"/>
      <w:r w:rsidRPr="00496B00">
        <w:rPr>
          <w:rFonts w:ascii="Cambria" w:hAnsi="Cambria"/>
          <w:sz w:val="20"/>
          <w:szCs w:val="20"/>
        </w:rPr>
        <w:t>); a lock control (</w:t>
      </w:r>
      <w:proofErr w:type="spellStart"/>
      <w:r w:rsidRPr="00496B00">
        <w:rPr>
          <w:rFonts w:ascii="Cambria" w:hAnsi="Cambria"/>
          <w:b/>
          <w:bCs/>
          <w:sz w:val="20"/>
          <w:szCs w:val="20"/>
        </w:rPr>
        <w:t>WatchDogTask</w:t>
      </w:r>
      <w:proofErr w:type="spellEnd"/>
      <w:r w:rsidRPr="00496B00">
        <w:rPr>
          <w:rFonts w:ascii="Cambria" w:hAnsi="Cambria"/>
          <w:sz w:val="20"/>
          <w:szCs w:val="20"/>
        </w:rPr>
        <w:t>); five referring to CubeSat subsites.</w:t>
      </w:r>
    </w:p>
    <w:p w14:paraId="70B6D1F3" w14:textId="77777777" w:rsidR="00B24A8C" w:rsidRPr="00496B00" w:rsidRDefault="00B24A8C" w:rsidP="00B24A8C">
      <w:pPr>
        <w:rPr>
          <w:rFonts w:ascii="Cambria" w:hAnsi="Cambria"/>
          <w:sz w:val="20"/>
          <w:szCs w:val="20"/>
        </w:rPr>
      </w:pPr>
    </w:p>
    <w:p w14:paraId="30A15921" w14:textId="77777777" w:rsidR="00B24A8C" w:rsidRPr="00496B00" w:rsidRDefault="00B24A8C" w:rsidP="00B24A8C">
      <w:pPr>
        <w:pStyle w:val="NormalWeb"/>
        <w:shd w:val="clear" w:color="auto" w:fill="FFFFFF"/>
        <w:spacing w:before="0" w:beforeAutospacing="0" w:after="0" w:afterAutospacing="0"/>
        <w:jc w:val="center"/>
        <w:rPr>
          <w:rFonts w:ascii="Cambria" w:hAnsi="Cambria"/>
          <w:color w:val="000000"/>
          <w:sz w:val="20"/>
          <w:szCs w:val="20"/>
          <w:lang w:val="pt-BR"/>
        </w:rPr>
      </w:pPr>
      <w:r w:rsidRPr="00496B00">
        <w:rPr>
          <w:rFonts w:ascii="Cambria" w:hAnsi="Cambria"/>
          <w:noProof/>
          <w:color w:val="000000"/>
          <w:sz w:val="20"/>
          <w:szCs w:val="20"/>
          <w:bdr w:val="none" w:sz="0" w:space="0" w:color="auto" w:frame="1"/>
          <w:lang w:val="pt-BR"/>
        </w:rPr>
        <w:drawing>
          <wp:inline distT="0" distB="0" distL="0" distR="0" wp14:anchorId="3551D56F" wp14:editId="2E32F4FC">
            <wp:extent cx="2375053" cy="2457907"/>
            <wp:effectExtent l="0" t="0" r="635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2048" cy="2641076"/>
                    </a:xfrm>
                    <a:prstGeom prst="rect">
                      <a:avLst/>
                    </a:prstGeom>
                    <a:noFill/>
                    <a:ln>
                      <a:noFill/>
                    </a:ln>
                  </pic:spPr>
                </pic:pic>
              </a:graphicData>
            </a:graphic>
          </wp:inline>
        </w:drawing>
      </w:r>
    </w:p>
    <w:p w14:paraId="32231B45" w14:textId="07D9FD96" w:rsidR="00496B00" w:rsidRPr="00496B00" w:rsidRDefault="00FA1034" w:rsidP="00496B00">
      <w:pPr>
        <w:pStyle w:val="NormalWeb"/>
        <w:shd w:val="clear" w:color="auto" w:fill="FFFFFF"/>
        <w:spacing w:before="0" w:beforeAutospacing="0" w:after="150" w:afterAutospacing="0"/>
        <w:jc w:val="center"/>
        <w:rPr>
          <w:rFonts w:ascii="Cambria" w:hAnsi="Cambria"/>
          <w:color w:val="000000"/>
          <w:sz w:val="20"/>
          <w:szCs w:val="20"/>
          <w:lang w:val="pt-BR"/>
        </w:rPr>
      </w:pPr>
      <w:r w:rsidRPr="00496B00">
        <w:rPr>
          <w:rFonts w:ascii="Cambria" w:hAnsi="Cambria"/>
          <w:b/>
          <w:bCs/>
          <w:color w:val="000000"/>
          <w:sz w:val="20"/>
          <w:szCs w:val="20"/>
          <w:lang w:val="pt-BR"/>
        </w:rPr>
        <w:t>Figure</w:t>
      </w:r>
      <w:r w:rsidR="00B24A8C" w:rsidRPr="00496B00">
        <w:rPr>
          <w:rFonts w:ascii="Cambria" w:hAnsi="Cambria"/>
          <w:b/>
          <w:bCs/>
          <w:color w:val="000000"/>
          <w:sz w:val="20"/>
          <w:szCs w:val="20"/>
          <w:lang w:val="pt-BR"/>
        </w:rPr>
        <w:t xml:space="preserve"> 4 -</w:t>
      </w:r>
      <w:r w:rsidR="00B24A8C" w:rsidRPr="00496B00">
        <w:rPr>
          <w:rFonts w:ascii="Cambria" w:hAnsi="Cambria"/>
          <w:color w:val="000000"/>
          <w:sz w:val="20"/>
          <w:szCs w:val="20"/>
          <w:lang w:val="pt-BR"/>
        </w:rPr>
        <w:t xml:space="preserve"> </w:t>
      </w:r>
      <w:r w:rsidRPr="00496B00">
        <w:rPr>
          <w:rFonts w:ascii="Cambria" w:hAnsi="Cambria"/>
          <w:color w:val="000000"/>
          <w:sz w:val="20"/>
          <w:szCs w:val="20"/>
          <w:lang w:val="pt-BR"/>
        </w:rPr>
        <w:t xml:space="preserve">System File </w:t>
      </w:r>
      <w:proofErr w:type="spellStart"/>
      <w:r w:rsidRPr="00496B00">
        <w:rPr>
          <w:rFonts w:ascii="Cambria" w:hAnsi="Cambria"/>
          <w:color w:val="000000"/>
          <w:sz w:val="20"/>
          <w:szCs w:val="20"/>
          <w:lang w:val="pt-BR"/>
        </w:rPr>
        <w:t>Diagram</w:t>
      </w:r>
      <w:proofErr w:type="spellEnd"/>
      <w:r w:rsidR="00B24A8C" w:rsidRPr="00496B00">
        <w:rPr>
          <w:rFonts w:ascii="Cambria" w:hAnsi="Cambria"/>
          <w:color w:val="000000"/>
          <w:sz w:val="20"/>
          <w:szCs w:val="20"/>
          <w:lang w:val="pt-BR"/>
        </w:rPr>
        <w:t>.</w:t>
      </w:r>
    </w:p>
    <w:p w14:paraId="6AE2575A" w14:textId="77777777" w:rsidR="00500567" w:rsidRPr="00496B00" w:rsidRDefault="00071E53" w:rsidP="003C5FD8">
      <w:pPr>
        <w:pStyle w:val="PargrafodaLista"/>
        <w:numPr>
          <w:ilvl w:val="0"/>
          <w:numId w:val="1"/>
        </w:numPr>
        <w:rPr>
          <w:rFonts w:ascii="Cambria" w:hAnsi="Cambria"/>
          <w:b/>
          <w:bCs/>
          <w:sz w:val="20"/>
          <w:szCs w:val="20"/>
        </w:rPr>
      </w:pPr>
      <w:r w:rsidRPr="00496B00">
        <w:rPr>
          <w:rFonts w:ascii="Cambria" w:hAnsi="Cambria"/>
          <w:b/>
          <w:bCs/>
          <w:sz w:val="20"/>
          <w:szCs w:val="20"/>
        </w:rPr>
        <w:t>RESULTS</w:t>
      </w:r>
    </w:p>
    <w:p w14:paraId="083E0971" w14:textId="77777777" w:rsidR="00071E53" w:rsidRPr="00496B00" w:rsidRDefault="00071E53" w:rsidP="00071E53">
      <w:pPr>
        <w:ind w:firstLine="360"/>
        <w:jc w:val="both"/>
        <w:rPr>
          <w:rFonts w:ascii="Cambria" w:hAnsi="Cambria"/>
          <w:sz w:val="20"/>
          <w:szCs w:val="20"/>
        </w:rPr>
      </w:pPr>
      <w:r w:rsidRPr="00496B00">
        <w:rPr>
          <w:rFonts w:ascii="Cambria" w:hAnsi="Cambria"/>
          <w:sz w:val="20"/>
          <w:szCs w:val="20"/>
        </w:rPr>
        <w:t xml:space="preserve">Since OBC hardware was under construction, the embedded software was simulated on the MSP432 </w:t>
      </w:r>
      <w:proofErr w:type="spellStart"/>
      <w:r w:rsidRPr="00496B00">
        <w:rPr>
          <w:rFonts w:ascii="Cambria" w:hAnsi="Cambria"/>
          <w:sz w:val="20"/>
          <w:szCs w:val="20"/>
        </w:rPr>
        <w:t>LaunchPad</w:t>
      </w:r>
      <w:proofErr w:type="spellEnd"/>
      <w:r w:rsidRPr="00496B00">
        <w:rPr>
          <w:rFonts w:ascii="Cambria" w:hAnsi="Cambria"/>
          <w:sz w:val="20"/>
          <w:szCs w:val="20"/>
        </w:rPr>
        <w:t xml:space="preserve">. A photoresistor was used to simulate the CubeSat EPS battery level. This approach is somewhat in line with reality because the incidence of light interferes with the amount of energy stored in the EPS. Figure 5 shows the connection of components in </w:t>
      </w:r>
      <w:proofErr w:type="spellStart"/>
      <w:r w:rsidRPr="00496B00">
        <w:rPr>
          <w:rFonts w:ascii="Cambria" w:hAnsi="Cambria"/>
          <w:sz w:val="20"/>
          <w:szCs w:val="20"/>
        </w:rPr>
        <w:t>LaunchPad</w:t>
      </w:r>
      <w:proofErr w:type="spellEnd"/>
      <w:r w:rsidRPr="00496B00">
        <w:rPr>
          <w:rFonts w:ascii="Cambria" w:hAnsi="Cambria"/>
          <w:sz w:val="20"/>
          <w:szCs w:val="20"/>
        </w:rPr>
        <w:t>. In this photo there are the used COTS modules (SD Card, MPU9255 and photoresistor) and the camera (</w:t>
      </w:r>
      <w:proofErr w:type="spellStart"/>
      <w:r w:rsidRPr="00496B00">
        <w:rPr>
          <w:rFonts w:ascii="Cambria" w:hAnsi="Cambria"/>
          <w:sz w:val="20"/>
          <w:szCs w:val="20"/>
        </w:rPr>
        <w:t>Paylod</w:t>
      </w:r>
      <w:proofErr w:type="spellEnd"/>
      <w:r w:rsidRPr="00496B00">
        <w:rPr>
          <w:rFonts w:ascii="Cambria" w:hAnsi="Cambria"/>
          <w:sz w:val="20"/>
          <w:szCs w:val="20"/>
        </w:rPr>
        <w:t>).</w:t>
      </w:r>
    </w:p>
    <w:p w14:paraId="4EFCDD56" w14:textId="77777777" w:rsidR="00071E53" w:rsidRPr="00496B00" w:rsidRDefault="00071E53" w:rsidP="005B3D23">
      <w:pPr>
        <w:jc w:val="center"/>
        <w:rPr>
          <w:rFonts w:ascii="Cambria" w:hAnsi="Cambria"/>
          <w:sz w:val="20"/>
          <w:szCs w:val="20"/>
        </w:rPr>
      </w:pPr>
      <w:r w:rsidRPr="00496B00">
        <w:rPr>
          <w:rFonts w:ascii="Cambria" w:hAnsi="Cambria"/>
          <w:noProof/>
          <w:sz w:val="20"/>
          <w:szCs w:val="20"/>
          <w:lang w:val="pt-BR"/>
        </w:rPr>
        <w:drawing>
          <wp:inline distT="0" distB="0" distL="0" distR="0" wp14:anchorId="059E9DDC" wp14:editId="0B584E2E">
            <wp:extent cx="2745741" cy="1382572"/>
            <wp:effectExtent l="0" t="0" r="0"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6339" cy="1397979"/>
                    </a:xfrm>
                    <a:prstGeom prst="rect">
                      <a:avLst/>
                    </a:prstGeom>
                    <a:noFill/>
                    <a:ln>
                      <a:noFill/>
                    </a:ln>
                  </pic:spPr>
                </pic:pic>
              </a:graphicData>
            </a:graphic>
          </wp:inline>
        </w:drawing>
      </w:r>
    </w:p>
    <w:p w14:paraId="55C4094D" w14:textId="77777777" w:rsidR="00071E53" w:rsidRPr="00496B00" w:rsidRDefault="00071E53" w:rsidP="005B3D23">
      <w:pPr>
        <w:jc w:val="center"/>
        <w:rPr>
          <w:rFonts w:ascii="Cambria" w:hAnsi="Cambria"/>
          <w:sz w:val="18"/>
          <w:szCs w:val="18"/>
        </w:rPr>
      </w:pPr>
      <w:r w:rsidRPr="00496B00">
        <w:rPr>
          <w:rFonts w:ascii="Cambria" w:hAnsi="Cambria"/>
          <w:b/>
          <w:bCs/>
          <w:sz w:val="18"/>
          <w:szCs w:val="18"/>
        </w:rPr>
        <w:t>Figure 5</w:t>
      </w:r>
      <w:r w:rsidRPr="00496B00">
        <w:rPr>
          <w:rFonts w:ascii="Cambria" w:hAnsi="Cambria"/>
          <w:sz w:val="18"/>
          <w:szCs w:val="18"/>
        </w:rPr>
        <w:t xml:space="preserve"> - Protoboard with COTS and </w:t>
      </w:r>
      <w:proofErr w:type="spellStart"/>
      <w:r w:rsidRPr="00496B00">
        <w:rPr>
          <w:rFonts w:ascii="Cambria" w:hAnsi="Cambria"/>
          <w:sz w:val="18"/>
          <w:szCs w:val="18"/>
        </w:rPr>
        <w:t>LaunchPad</w:t>
      </w:r>
      <w:proofErr w:type="spellEnd"/>
      <w:r w:rsidRPr="00496B00">
        <w:rPr>
          <w:rFonts w:ascii="Cambria" w:hAnsi="Cambria"/>
          <w:sz w:val="18"/>
          <w:szCs w:val="18"/>
        </w:rPr>
        <w:t xml:space="preserve"> components.</w:t>
      </w:r>
    </w:p>
    <w:p w14:paraId="5CA5BFBD" w14:textId="77777777" w:rsidR="00071E53" w:rsidRPr="00496B00" w:rsidRDefault="00071E53" w:rsidP="00071E53">
      <w:pPr>
        <w:pStyle w:val="PargrafodaLista"/>
        <w:numPr>
          <w:ilvl w:val="1"/>
          <w:numId w:val="1"/>
        </w:numPr>
        <w:rPr>
          <w:rFonts w:ascii="Cambria" w:hAnsi="Cambria"/>
          <w:b/>
          <w:bCs/>
          <w:sz w:val="20"/>
          <w:szCs w:val="20"/>
        </w:rPr>
      </w:pPr>
      <w:r w:rsidRPr="00496B00">
        <w:rPr>
          <w:rFonts w:ascii="Cambria" w:hAnsi="Cambria"/>
          <w:b/>
          <w:bCs/>
          <w:sz w:val="20"/>
          <w:szCs w:val="20"/>
        </w:rPr>
        <w:t>Data Acquisition and Storage</w:t>
      </w:r>
    </w:p>
    <w:p w14:paraId="5DB99DA9" w14:textId="77777777" w:rsidR="00071E53" w:rsidRPr="00496B00" w:rsidRDefault="00071E53" w:rsidP="002C3106">
      <w:pPr>
        <w:ind w:firstLine="360"/>
        <w:rPr>
          <w:rFonts w:ascii="Cambria" w:hAnsi="Cambria"/>
          <w:sz w:val="20"/>
          <w:szCs w:val="20"/>
        </w:rPr>
      </w:pPr>
      <w:r w:rsidRPr="00496B00">
        <w:rPr>
          <w:rFonts w:ascii="Cambria" w:hAnsi="Cambria"/>
          <w:sz w:val="20"/>
          <w:szCs w:val="20"/>
        </w:rPr>
        <w:t xml:space="preserve">The data acquisition and storage service is performed by the </w:t>
      </w:r>
      <w:proofErr w:type="spellStart"/>
      <w:r w:rsidRPr="00496B00">
        <w:rPr>
          <w:rFonts w:ascii="Cambria" w:hAnsi="Cambria"/>
          <w:b/>
          <w:bCs/>
          <w:sz w:val="20"/>
          <w:szCs w:val="20"/>
        </w:rPr>
        <w:t>HouseKeeping</w:t>
      </w:r>
      <w:proofErr w:type="spellEnd"/>
      <w:r w:rsidRPr="00496B00">
        <w:rPr>
          <w:rFonts w:ascii="Cambria" w:hAnsi="Cambria"/>
          <w:sz w:val="20"/>
          <w:szCs w:val="20"/>
        </w:rPr>
        <w:t xml:space="preserve"> and </w:t>
      </w:r>
      <w:proofErr w:type="spellStart"/>
      <w:r w:rsidRPr="00496B00">
        <w:rPr>
          <w:rFonts w:ascii="Cambria" w:hAnsi="Cambria"/>
          <w:b/>
          <w:bCs/>
          <w:sz w:val="20"/>
          <w:szCs w:val="20"/>
        </w:rPr>
        <w:t>DataStorage</w:t>
      </w:r>
      <w:proofErr w:type="spellEnd"/>
      <w:r w:rsidRPr="00496B00">
        <w:rPr>
          <w:rFonts w:ascii="Cambria" w:hAnsi="Cambria"/>
          <w:sz w:val="20"/>
          <w:szCs w:val="20"/>
        </w:rPr>
        <w:t xml:space="preserve"> tasks, respectively. During the tests performed, the data has been saved in ASCII format to facilitate debugging. Figure 6 shows the telemetry file saved on the SD Card.</w:t>
      </w:r>
    </w:p>
    <w:p w14:paraId="34E23ABB" w14:textId="77777777" w:rsidR="00071E53" w:rsidRPr="00496B00" w:rsidRDefault="00071E53" w:rsidP="005B3D23">
      <w:pPr>
        <w:jc w:val="center"/>
        <w:rPr>
          <w:rFonts w:ascii="Cambria" w:hAnsi="Cambria"/>
          <w:sz w:val="20"/>
          <w:szCs w:val="20"/>
        </w:rPr>
      </w:pPr>
      <w:r w:rsidRPr="00496B00">
        <w:rPr>
          <w:rFonts w:ascii="Cambria" w:hAnsi="Cambria"/>
          <w:noProof/>
          <w:sz w:val="20"/>
          <w:szCs w:val="20"/>
          <w:lang w:val="pt-BR"/>
        </w:rPr>
        <w:drawing>
          <wp:inline distT="0" distB="0" distL="0" distR="0" wp14:anchorId="67BB67E8" wp14:editId="5C9832C7">
            <wp:extent cx="2526125" cy="1414808"/>
            <wp:effectExtent l="0" t="0" r="762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72754" cy="1440923"/>
                    </a:xfrm>
                    <a:prstGeom prst="rect">
                      <a:avLst/>
                    </a:prstGeom>
                    <a:noFill/>
                    <a:ln>
                      <a:noFill/>
                    </a:ln>
                  </pic:spPr>
                </pic:pic>
              </a:graphicData>
            </a:graphic>
          </wp:inline>
        </w:drawing>
      </w:r>
    </w:p>
    <w:p w14:paraId="65F3E5B5" w14:textId="77777777" w:rsidR="00071E53" w:rsidRPr="00496B00" w:rsidRDefault="00071E53" w:rsidP="005B3D23">
      <w:pPr>
        <w:jc w:val="center"/>
        <w:rPr>
          <w:rFonts w:ascii="Cambria" w:hAnsi="Cambria"/>
          <w:sz w:val="20"/>
          <w:szCs w:val="20"/>
        </w:rPr>
      </w:pPr>
      <w:r w:rsidRPr="00496B00">
        <w:rPr>
          <w:rFonts w:ascii="Cambria" w:hAnsi="Cambria"/>
          <w:b/>
          <w:bCs/>
          <w:sz w:val="20"/>
          <w:szCs w:val="20"/>
        </w:rPr>
        <w:t>Figure 6</w:t>
      </w:r>
      <w:r w:rsidRPr="00496B00">
        <w:rPr>
          <w:rFonts w:ascii="Cambria" w:hAnsi="Cambria"/>
          <w:sz w:val="20"/>
          <w:szCs w:val="20"/>
        </w:rPr>
        <w:t xml:space="preserve"> - Telemetry data stored on the memory card.</w:t>
      </w:r>
    </w:p>
    <w:p w14:paraId="58C03F6C" w14:textId="77777777" w:rsidR="00071E53" w:rsidRPr="00496B00" w:rsidRDefault="00071E53" w:rsidP="00071E53">
      <w:pPr>
        <w:pStyle w:val="PargrafodaLista"/>
        <w:numPr>
          <w:ilvl w:val="1"/>
          <w:numId w:val="1"/>
        </w:numPr>
        <w:rPr>
          <w:rFonts w:ascii="Cambria" w:hAnsi="Cambria"/>
          <w:b/>
          <w:bCs/>
          <w:sz w:val="20"/>
          <w:szCs w:val="20"/>
        </w:rPr>
      </w:pPr>
      <w:r w:rsidRPr="00496B00">
        <w:rPr>
          <w:rFonts w:ascii="Cambria" w:hAnsi="Cambria"/>
          <w:b/>
          <w:bCs/>
          <w:sz w:val="20"/>
          <w:szCs w:val="20"/>
        </w:rPr>
        <w:t>Power Consumption</w:t>
      </w:r>
    </w:p>
    <w:p w14:paraId="624DF6F0" w14:textId="77777777" w:rsidR="00B635A7" w:rsidRPr="00496B00" w:rsidRDefault="00B635A7" w:rsidP="005B3D23">
      <w:pPr>
        <w:ind w:firstLine="360"/>
        <w:jc w:val="both"/>
        <w:rPr>
          <w:rFonts w:ascii="Cambria" w:hAnsi="Cambria"/>
          <w:sz w:val="20"/>
          <w:szCs w:val="20"/>
        </w:rPr>
      </w:pPr>
      <w:r w:rsidRPr="00496B00">
        <w:rPr>
          <w:rFonts w:ascii="Cambria" w:hAnsi="Cambria"/>
          <w:sz w:val="20"/>
          <w:szCs w:val="20"/>
        </w:rPr>
        <w:t xml:space="preserve">Consumption tests were performed using Code Composer Studio's </w:t>
      </w:r>
      <w:proofErr w:type="spellStart"/>
      <w:r w:rsidRPr="00496B00">
        <w:rPr>
          <w:rFonts w:ascii="Cambria" w:hAnsi="Cambria"/>
          <w:sz w:val="20"/>
          <w:szCs w:val="20"/>
        </w:rPr>
        <w:t>EnergyTracer</w:t>
      </w:r>
      <w:proofErr w:type="spellEnd"/>
      <w:r w:rsidRPr="00496B00">
        <w:rPr>
          <w:rFonts w:ascii="Cambria" w:hAnsi="Cambria"/>
          <w:sz w:val="20"/>
          <w:szCs w:val="20"/>
        </w:rPr>
        <w:t xml:space="preserve"> tool. This tool measures the current being consumed on the JTAG / SW bus, so it allows you to calculate the current consumed by Launchpad-powered modules / sensors. There were three five-minute test batteries, one for each state.</w:t>
      </w:r>
    </w:p>
    <w:p w14:paraId="640733D2" w14:textId="77777777" w:rsidR="00B635A7" w:rsidRPr="00496B00" w:rsidRDefault="00B635A7" w:rsidP="005B3D23">
      <w:pPr>
        <w:ind w:firstLine="720"/>
        <w:jc w:val="both"/>
        <w:rPr>
          <w:rFonts w:ascii="Cambria" w:hAnsi="Cambria"/>
          <w:sz w:val="20"/>
          <w:szCs w:val="20"/>
        </w:rPr>
      </w:pPr>
      <w:r w:rsidRPr="00496B00">
        <w:rPr>
          <w:rFonts w:ascii="Cambria" w:hAnsi="Cambria"/>
          <w:sz w:val="20"/>
          <w:szCs w:val="20"/>
        </w:rPr>
        <w:t>Comparing the nominal state with the hibernate state, it is observed that there was a savings of over 40%, increasing the battery life by two days. Figure 7 shows the comparison in graphical form, hibernation in blue and nominal in yellow.</w:t>
      </w:r>
    </w:p>
    <w:p w14:paraId="035BE8F1" w14:textId="77777777" w:rsidR="00B635A7" w:rsidRPr="00496B00" w:rsidRDefault="005B3D23" w:rsidP="005B3D23">
      <w:pPr>
        <w:jc w:val="center"/>
        <w:rPr>
          <w:rFonts w:ascii="Cambria" w:hAnsi="Cambria"/>
          <w:sz w:val="20"/>
          <w:szCs w:val="20"/>
        </w:rPr>
      </w:pPr>
      <w:r w:rsidRPr="00496B00">
        <w:rPr>
          <w:rFonts w:ascii="Cambria" w:hAnsi="Cambria"/>
          <w:noProof/>
          <w:sz w:val="20"/>
          <w:szCs w:val="20"/>
          <w:lang w:val="pt-BR"/>
        </w:rPr>
        <w:lastRenderedPageBreak/>
        <w:drawing>
          <wp:inline distT="0" distB="0" distL="0" distR="0" wp14:anchorId="368A3332" wp14:editId="091F50CA">
            <wp:extent cx="2426857" cy="963038"/>
            <wp:effectExtent l="0" t="0" r="0" b="88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77579" cy="983166"/>
                    </a:xfrm>
                    <a:prstGeom prst="rect">
                      <a:avLst/>
                    </a:prstGeom>
                    <a:noFill/>
                    <a:ln>
                      <a:noFill/>
                    </a:ln>
                  </pic:spPr>
                </pic:pic>
              </a:graphicData>
            </a:graphic>
          </wp:inline>
        </w:drawing>
      </w:r>
    </w:p>
    <w:p w14:paraId="78041D5F" w14:textId="77777777" w:rsidR="001830BC" w:rsidRPr="00496B00" w:rsidRDefault="00B635A7" w:rsidP="001830BC">
      <w:pPr>
        <w:jc w:val="center"/>
        <w:rPr>
          <w:rFonts w:ascii="Cambria" w:hAnsi="Cambria"/>
          <w:sz w:val="20"/>
          <w:szCs w:val="20"/>
        </w:rPr>
      </w:pPr>
      <w:r w:rsidRPr="00496B00">
        <w:rPr>
          <w:rFonts w:ascii="Cambria" w:hAnsi="Cambria"/>
          <w:b/>
          <w:bCs/>
          <w:sz w:val="20"/>
          <w:szCs w:val="20"/>
        </w:rPr>
        <w:t>Figure 7</w:t>
      </w:r>
      <w:r w:rsidRPr="00496B00">
        <w:rPr>
          <w:rFonts w:ascii="Cambria" w:hAnsi="Cambria"/>
          <w:sz w:val="20"/>
          <w:szCs w:val="20"/>
        </w:rPr>
        <w:t xml:space="preserve"> - Comparison between Hibernate Modes (blue) and Low Battery (yellow).</w:t>
      </w:r>
    </w:p>
    <w:p w14:paraId="50E7ABB7" w14:textId="2DD05313" w:rsidR="00B635A7" w:rsidRPr="00496B00" w:rsidRDefault="00B635A7" w:rsidP="005B3D23">
      <w:pPr>
        <w:ind w:firstLine="720"/>
        <w:jc w:val="both"/>
        <w:rPr>
          <w:rFonts w:ascii="Cambria" w:hAnsi="Cambria"/>
          <w:sz w:val="20"/>
          <w:szCs w:val="20"/>
        </w:rPr>
      </w:pPr>
      <w:r w:rsidRPr="00496B00">
        <w:rPr>
          <w:rFonts w:ascii="Cambria" w:hAnsi="Cambria"/>
          <w:sz w:val="20"/>
          <w:szCs w:val="20"/>
        </w:rPr>
        <w:t xml:space="preserve">It was not possible to complete the same improvement by comparing low power mode with hibernation mode. There was only a 9% savings, 0.6 days. This is because hibernation is not fully optimized. The sync source during this state is still </w:t>
      </w:r>
      <w:proofErr w:type="spellStart"/>
      <w:r w:rsidRPr="00496B00">
        <w:rPr>
          <w:rFonts w:ascii="Cambria" w:hAnsi="Cambria"/>
          <w:sz w:val="20"/>
          <w:szCs w:val="20"/>
        </w:rPr>
        <w:t>still</w:t>
      </w:r>
      <w:proofErr w:type="spellEnd"/>
      <w:r w:rsidRPr="00496B00">
        <w:rPr>
          <w:rFonts w:ascii="Cambria" w:hAnsi="Cambria"/>
          <w:sz w:val="20"/>
          <w:szCs w:val="20"/>
        </w:rPr>
        <w:t xml:space="preserve"> 48MHz. Ideally, you should use 32KHz external clocking to perform kernel interrupts. Unfortunately due to the inexperience of th</w:t>
      </w:r>
      <w:r w:rsidR="005B3D23" w:rsidRPr="00496B00">
        <w:rPr>
          <w:rFonts w:ascii="Cambria" w:hAnsi="Cambria"/>
          <w:sz w:val="20"/>
          <w:szCs w:val="20"/>
        </w:rPr>
        <w:t xml:space="preserve">e </w:t>
      </w:r>
      <w:r w:rsidRPr="00496B00">
        <w:rPr>
          <w:rFonts w:ascii="Cambria" w:hAnsi="Cambria"/>
          <w:sz w:val="20"/>
          <w:szCs w:val="20"/>
        </w:rPr>
        <w:t>student with FreeRTOS, it was not possible to add a second sync source in low power mode. Figure 8 shows the comparison in graphical form, blue hibernation and nominal yellow.</w:t>
      </w:r>
    </w:p>
    <w:p w14:paraId="62B35C07" w14:textId="6DAECC34" w:rsidR="00B635A7" w:rsidRPr="00496B00" w:rsidRDefault="00496B00" w:rsidP="005B3D23">
      <w:pPr>
        <w:jc w:val="center"/>
        <w:rPr>
          <w:rFonts w:ascii="Cambria" w:hAnsi="Cambria"/>
          <w:sz w:val="20"/>
          <w:szCs w:val="20"/>
        </w:rPr>
      </w:pPr>
      <w:r w:rsidRPr="00496B00">
        <w:rPr>
          <w:rFonts w:ascii="Cambria" w:hAnsi="Cambria"/>
          <w:noProof/>
          <w:color w:val="000000"/>
          <w:sz w:val="20"/>
          <w:szCs w:val="20"/>
          <w:lang w:val="pt-BR"/>
        </w:rPr>
        <w:drawing>
          <wp:anchor distT="0" distB="0" distL="114300" distR="114300" simplePos="0" relativeHeight="251658240" behindDoc="0" locked="0" layoutInCell="1" allowOverlap="1" wp14:anchorId="641A500C" wp14:editId="65DCCA52">
            <wp:simplePos x="0" y="0"/>
            <wp:positionH relativeFrom="margin">
              <wp:align>right</wp:align>
            </wp:positionH>
            <wp:positionV relativeFrom="paragraph">
              <wp:posOffset>499110</wp:posOffset>
            </wp:positionV>
            <wp:extent cx="2246630" cy="650875"/>
            <wp:effectExtent l="0" t="0" r="127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46630" cy="650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3D23" w:rsidRPr="00496B00">
        <w:rPr>
          <w:rFonts w:ascii="Cambria" w:hAnsi="Cambria"/>
          <w:noProof/>
          <w:sz w:val="20"/>
          <w:szCs w:val="20"/>
          <w:lang w:val="pt-BR"/>
        </w:rPr>
        <w:drawing>
          <wp:inline distT="0" distB="0" distL="0" distR="0" wp14:anchorId="5E875113" wp14:editId="295952AC">
            <wp:extent cx="2954365" cy="11880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99721" cy="1206238"/>
                    </a:xfrm>
                    <a:prstGeom prst="rect">
                      <a:avLst/>
                    </a:prstGeom>
                    <a:noFill/>
                    <a:ln>
                      <a:noFill/>
                    </a:ln>
                  </pic:spPr>
                </pic:pic>
              </a:graphicData>
            </a:graphic>
          </wp:inline>
        </w:drawing>
      </w:r>
    </w:p>
    <w:p w14:paraId="15DE5C80" w14:textId="77777777" w:rsidR="00B635A7" w:rsidRPr="00496B00" w:rsidRDefault="00B635A7" w:rsidP="005B3D23">
      <w:pPr>
        <w:jc w:val="center"/>
        <w:rPr>
          <w:rFonts w:ascii="Cambria" w:hAnsi="Cambria"/>
          <w:sz w:val="20"/>
          <w:szCs w:val="20"/>
        </w:rPr>
      </w:pPr>
      <w:r w:rsidRPr="00496B00">
        <w:rPr>
          <w:rFonts w:ascii="Cambria" w:hAnsi="Cambria"/>
          <w:b/>
          <w:bCs/>
          <w:sz w:val="20"/>
          <w:szCs w:val="20"/>
        </w:rPr>
        <w:t>Figure 8</w:t>
      </w:r>
      <w:r w:rsidRPr="00496B00">
        <w:rPr>
          <w:rFonts w:ascii="Cambria" w:hAnsi="Cambria"/>
          <w:sz w:val="20"/>
          <w:szCs w:val="20"/>
        </w:rPr>
        <w:t xml:space="preserve"> - Comparison between Hibernate Modes (blue) and Low Battery (yellow).</w:t>
      </w:r>
    </w:p>
    <w:p w14:paraId="0E8F59D1" w14:textId="77777777" w:rsidR="00B635A7" w:rsidRPr="00496B00" w:rsidRDefault="00B635A7" w:rsidP="00B635A7">
      <w:pPr>
        <w:rPr>
          <w:rFonts w:ascii="Cambria" w:hAnsi="Cambria"/>
          <w:b/>
          <w:bCs/>
          <w:sz w:val="20"/>
          <w:szCs w:val="20"/>
        </w:rPr>
      </w:pPr>
    </w:p>
    <w:p w14:paraId="2C756D0F" w14:textId="77777777" w:rsidR="00B635A7" w:rsidRPr="00496B00" w:rsidRDefault="00071E53" w:rsidP="00B635A7">
      <w:pPr>
        <w:pStyle w:val="PargrafodaLista"/>
        <w:numPr>
          <w:ilvl w:val="1"/>
          <w:numId w:val="1"/>
        </w:numPr>
        <w:rPr>
          <w:rFonts w:ascii="Cambria" w:hAnsi="Cambria"/>
          <w:b/>
          <w:bCs/>
          <w:sz w:val="20"/>
          <w:szCs w:val="20"/>
        </w:rPr>
      </w:pPr>
      <w:r w:rsidRPr="00496B00">
        <w:rPr>
          <w:rFonts w:ascii="Cambria" w:hAnsi="Cambria"/>
          <w:b/>
          <w:bCs/>
          <w:sz w:val="20"/>
          <w:szCs w:val="20"/>
        </w:rPr>
        <w:t>Operation Modes</w:t>
      </w:r>
    </w:p>
    <w:p w14:paraId="2FE5B2E4" w14:textId="77777777" w:rsidR="00B635A7" w:rsidRPr="00496B00" w:rsidRDefault="00B635A7" w:rsidP="00B635A7">
      <w:pPr>
        <w:ind w:firstLine="360"/>
        <w:jc w:val="both"/>
        <w:rPr>
          <w:rFonts w:ascii="Cambria" w:hAnsi="Cambria"/>
          <w:sz w:val="20"/>
          <w:szCs w:val="20"/>
        </w:rPr>
      </w:pPr>
      <w:r w:rsidRPr="00496B00">
        <w:rPr>
          <w:rFonts w:ascii="Cambria" w:hAnsi="Cambria"/>
          <w:sz w:val="20"/>
          <w:szCs w:val="20"/>
        </w:rPr>
        <w:t xml:space="preserve">To test the OBC state machine, the </w:t>
      </w:r>
      <w:proofErr w:type="spellStart"/>
      <w:r w:rsidRPr="00496B00">
        <w:rPr>
          <w:rFonts w:ascii="Cambria" w:hAnsi="Cambria"/>
          <w:sz w:val="20"/>
          <w:szCs w:val="20"/>
        </w:rPr>
        <w:t>Percepio</w:t>
      </w:r>
      <w:proofErr w:type="spellEnd"/>
      <w:r w:rsidRPr="00496B00">
        <w:rPr>
          <w:rFonts w:ascii="Cambria" w:hAnsi="Cambria"/>
          <w:sz w:val="20"/>
          <w:szCs w:val="20"/>
        </w:rPr>
        <w:t xml:space="preserve"> company </w:t>
      </w:r>
      <w:proofErr w:type="spellStart"/>
      <w:r w:rsidRPr="00496B00">
        <w:rPr>
          <w:rFonts w:ascii="Cambria" w:hAnsi="Cambria"/>
          <w:sz w:val="20"/>
          <w:szCs w:val="20"/>
        </w:rPr>
        <w:t>Tracealyzer</w:t>
      </w:r>
      <w:proofErr w:type="spellEnd"/>
      <w:r w:rsidRPr="00496B00">
        <w:rPr>
          <w:rFonts w:ascii="Cambria" w:hAnsi="Cambria"/>
          <w:sz w:val="20"/>
          <w:szCs w:val="20"/>
        </w:rPr>
        <w:t xml:space="preserve"> software was used. During the tests it was possible to observe several interesting phenomena. At system startup there is a high CPU usage, then the system goes into low power mode and only </w:t>
      </w:r>
      <w:proofErr w:type="spellStart"/>
      <w:r w:rsidRPr="00496B00">
        <w:rPr>
          <w:rFonts w:ascii="Cambria" w:hAnsi="Cambria"/>
          <w:sz w:val="20"/>
          <w:szCs w:val="20"/>
        </w:rPr>
        <w:t>TaskManager</w:t>
      </w:r>
      <w:proofErr w:type="spellEnd"/>
      <w:r w:rsidRPr="00496B00">
        <w:rPr>
          <w:rFonts w:ascii="Cambria" w:hAnsi="Cambria"/>
          <w:sz w:val="20"/>
          <w:szCs w:val="20"/>
        </w:rPr>
        <w:t xml:space="preserve"> is active and running slower. After hibernate mode, the system goes into nominal mode and all tasks run without CPU limit. And finally, the system was put into low-power mode, and only the control (</w:t>
      </w:r>
      <w:proofErr w:type="spellStart"/>
      <w:r w:rsidRPr="00496B00">
        <w:rPr>
          <w:rFonts w:ascii="Cambria" w:hAnsi="Cambria"/>
          <w:b/>
          <w:bCs/>
          <w:sz w:val="20"/>
          <w:szCs w:val="20"/>
        </w:rPr>
        <w:t>WTDTask</w:t>
      </w:r>
      <w:proofErr w:type="spellEnd"/>
      <w:r w:rsidRPr="00496B00">
        <w:rPr>
          <w:rFonts w:ascii="Cambria" w:hAnsi="Cambria"/>
          <w:sz w:val="20"/>
          <w:szCs w:val="20"/>
        </w:rPr>
        <w:t xml:space="preserve"> and </w:t>
      </w:r>
      <w:proofErr w:type="spellStart"/>
      <w:r w:rsidRPr="00496B00">
        <w:rPr>
          <w:rFonts w:ascii="Cambria" w:hAnsi="Cambria"/>
          <w:b/>
          <w:bCs/>
          <w:sz w:val="20"/>
          <w:szCs w:val="20"/>
        </w:rPr>
        <w:t>TaskManager</w:t>
      </w:r>
      <w:proofErr w:type="spellEnd"/>
      <w:r w:rsidRPr="00496B00">
        <w:rPr>
          <w:rFonts w:ascii="Cambria" w:hAnsi="Cambria"/>
          <w:sz w:val="20"/>
          <w:szCs w:val="20"/>
        </w:rPr>
        <w:t>) and data manipulation (</w:t>
      </w:r>
      <w:proofErr w:type="spellStart"/>
      <w:r w:rsidRPr="00496B00">
        <w:rPr>
          <w:rFonts w:ascii="Cambria" w:hAnsi="Cambria"/>
          <w:b/>
          <w:bCs/>
          <w:sz w:val="20"/>
          <w:szCs w:val="20"/>
        </w:rPr>
        <w:t>HouseKeeeping</w:t>
      </w:r>
      <w:proofErr w:type="spellEnd"/>
      <w:r w:rsidRPr="00496B00">
        <w:rPr>
          <w:rFonts w:ascii="Cambria" w:hAnsi="Cambria"/>
          <w:sz w:val="20"/>
          <w:szCs w:val="20"/>
        </w:rPr>
        <w:t xml:space="preserve"> and </w:t>
      </w:r>
      <w:proofErr w:type="spellStart"/>
      <w:r w:rsidRPr="00496B00">
        <w:rPr>
          <w:rFonts w:ascii="Cambria" w:hAnsi="Cambria"/>
          <w:b/>
          <w:bCs/>
          <w:sz w:val="20"/>
          <w:szCs w:val="20"/>
        </w:rPr>
        <w:t>DataManager</w:t>
      </w:r>
      <w:proofErr w:type="spellEnd"/>
      <w:r w:rsidRPr="00496B00">
        <w:rPr>
          <w:rFonts w:ascii="Cambria" w:hAnsi="Cambria"/>
          <w:sz w:val="20"/>
          <w:szCs w:val="20"/>
        </w:rPr>
        <w:t>) tasks were performed.</w:t>
      </w:r>
    </w:p>
    <w:p w14:paraId="1A0C9186" w14:textId="77777777" w:rsidR="00B635A7" w:rsidRPr="00496B00" w:rsidRDefault="00B635A7" w:rsidP="00B635A7">
      <w:pPr>
        <w:jc w:val="center"/>
        <w:rPr>
          <w:rFonts w:ascii="Cambria" w:hAnsi="Cambria"/>
          <w:sz w:val="20"/>
          <w:szCs w:val="20"/>
        </w:rPr>
      </w:pPr>
      <w:r w:rsidRPr="00496B00">
        <w:rPr>
          <w:rFonts w:ascii="Cambria" w:hAnsi="Cambria"/>
          <w:noProof/>
          <w:sz w:val="20"/>
          <w:szCs w:val="20"/>
          <w:lang w:val="pt-BR"/>
        </w:rPr>
        <w:drawing>
          <wp:inline distT="0" distB="0" distL="0" distR="0" wp14:anchorId="56765E1A" wp14:editId="390474D9">
            <wp:extent cx="2232088" cy="142996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96726" cy="1471375"/>
                    </a:xfrm>
                    <a:prstGeom prst="rect">
                      <a:avLst/>
                    </a:prstGeom>
                    <a:noFill/>
                    <a:ln>
                      <a:noFill/>
                    </a:ln>
                  </pic:spPr>
                </pic:pic>
              </a:graphicData>
            </a:graphic>
          </wp:inline>
        </w:drawing>
      </w:r>
    </w:p>
    <w:p w14:paraId="6F377A19" w14:textId="77777777" w:rsidR="00B635A7" w:rsidRPr="00496B00" w:rsidRDefault="00B635A7" w:rsidP="00B635A7">
      <w:pPr>
        <w:jc w:val="center"/>
        <w:rPr>
          <w:rFonts w:ascii="Cambria" w:hAnsi="Cambria"/>
          <w:sz w:val="20"/>
          <w:szCs w:val="20"/>
        </w:rPr>
      </w:pPr>
      <w:r w:rsidRPr="00496B00">
        <w:rPr>
          <w:rFonts w:ascii="Cambria" w:hAnsi="Cambria"/>
          <w:b/>
          <w:bCs/>
          <w:sz w:val="20"/>
          <w:szCs w:val="20"/>
        </w:rPr>
        <w:t>Figure 9</w:t>
      </w:r>
      <w:r w:rsidRPr="00496B00">
        <w:rPr>
          <w:rFonts w:ascii="Cambria" w:hAnsi="Cambria"/>
          <w:sz w:val="20"/>
          <w:szCs w:val="20"/>
        </w:rPr>
        <w:t xml:space="preserve"> - System </w:t>
      </w:r>
      <w:proofErr w:type="spellStart"/>
      <w:r w:rsidRPr="00496B00">
        <w:rPr>
          <w:rFonts w:ascii="Cambria" w:hAnsi="Cambria"/>
          <w:sz w:val="20"/>
          <w:szCs w:val="20"/>
        </w:rPr>
        <w:t>Tracealyzer</w:t>
      </w:r>
      <w:proofErr w:type="spellEnd"/>
      <w:r w:rsidRPr="00496B00">
        <w:rPr>
          <w:rFonts w:ascii="Cambria" w:hAnsi="Cambria"/>
          <w:sz w:val="20"/>
          <w:szCs w:val="20"/>
        </w:rPr>
        <w:t xml:space="preserve"> </w:t>
      </w:r>
      <w:proofErr w:type="spellStart"/>
      <w:r w:rsidRPr="00496B00">
        <w:rPr>
          <w:rFonts w:ascii="Cambria" w:hAnsi="Cambria"/>
          <w:sz w:val="20"/>
          <w:szCs w:val="20"/>
        </w:rPr>
        <w:t>snapshoot</w:t>
      </w:r>
      <w:proofErr w:type="spellEnd"/>
      <w:r w:rsidRPr="00496B00">
        <w:rPr>
          <w:rFonts w:ascii="Cambria" w:hAnsi="Cambria"/>
          <w:sz w:val="20"/>
          <w:szCs w:val="20"/>
        </w:rPr>
        <w:t xml:space="preserve"> running in all modes.</w:t>
      </w:r>
    </w:p>
    <w:p w14:paraId="3E5408AB" w14:textId="0A82E39D" w:rsidR="00B635A7" w:rsidRPr="00496B00" w:rsidRDefault="00B635A7" w:rsidP="00B635A7">
      <w:pPr>
        <w:rPr>
          <w:rFonts w:ascii="Cambria" w:hAnsi="Cambria"/>
          <w:b/>
          <w:bCs/>
          <w:sz w:val="20"/>
          <w:szCs w:val="20"/>
        </w:rPr>
      </w:pPr>
    </w:p>
    <w:p w14:paraId="38DD5E11" w14:textId="59022A4E" w:rsidR="00071E53" w:rsidRPr="00496B00" w:rsidRDefault="00071E53" w:rsidP="00071E53">
      <w:pPr>
        <w:pStyle w:val="PargrafodaLista"/>
        <w:numPr>
          <w:ilvl w:val="1"/>
          <w:numId w:val="1"/>
        </w:numPr>
        <w:rPr>
          <w:rFonts w:ascii="Cambria" w:hAnsi="Cambria"/>
          <w:b/>
          <w:bCs/>
          <w:sz w:val="20"/>
          <w:szCs w:val="20"/>
        </w:rPr>
      </w:pPr>
      <w:r w:rsidRPr="00496B00">
        <w:rPr>
          <w:rFonts w:ascii="Cambria" w:hAnsi="Cambria"/>
          <w:b/>
          <w:bCs/>
          <w:sz w:val="20"/>
          <w:szCs w:val="20"/>
        </w:rPr>
        <w:t>Anti-Lock System</w:t>
      </w:r>
    </w:p>
    <w:p w14:paraId="1F6E72C4" w14:textId="54557F95" w:rsidR="00B635A7" w:rsidRPr="00496B00" w:rsidRDefault="00B635A7" w:rsidP="00B635A7">
      <w:pPr>
        <w:ind w:firstLine="360"/>
        <w:jc w:val="both"/>
        <w:rPr>
          <w:rFonts w:ascii="Cambria" w:hAnsi="Cambria"/>
          <w:sz w:val="20"/>
          <w:szCs w:val="20"/>
        </w:rPr>
      </w:pPr>
      <w:r w:rsidRPr="00496B00">
        <w:rPr>
          <w:rFonts w:ascii="Cambria" w:hAnsi="Cambria"/>
          <w:sz w:val="20"/>
          <w:szCs w:val="20"/>
        </w:rPr>
        <w:t xml:space="preserve">To test Watchdog at the software level, a lock on the TT&amp;C Task was simulated, causing a bit not to be set in the </w:t>
      </w:r>
      <w:proofErr w:type="spellStart"/>
      <w:r w:rsidRPr="00496B00">
        <w:rPr>
          <w:rFonts w:ascii="Cambria" w:hAnsi="Cambria"/>
          <w:b/>
          <w:bCs/>
          <w:sz w:val="20"/>
          <w:szCs w:val="20"/>
        </w:rPr>
        <w:t>WatchDogTask</w:t>
      </w:r>
      <w:proofErr w:type="spellEnd"/>
      <w:r w:rsidRPr="00496B00">
        <w:rPr>
          <w:rFonts w:ascii="Cambria" w:hAnsi="Cambria"/>
          <w:sz w:val="20"/>
          <w:szCs w:val="20"/>
        </w:rPr>
        <w:t xml:space="preserve"> handler. As might be expected, the </w:t>
      </w:r>
      <w:proofErr w:type="spellStart"/>
      <w:r w:rsidRPr="00496B00">
        <w:rPr>
          <w:rFonts w:ascii="Cambria" w:hAnsi="Cambria"/>
          <w:b/>
          <w:bCs/>
          <w:sz w:val="20"/>
          <w:szCs w:val="20"/>
        </w:rPr>
        <w:t>WatchDogTask</w:t>
      </w:r>
      <w:proofErr w:type="spellEnd"/>
      <w:r w:rsidRPr="00496B00">
        <w:rPr>
          <w:rFonts w:ascii="Cambria" w:hAnsi="Cambria"/>
          <w:sz w:val="20"/>
          <w:szCs w:val="20"/>
        </w:rPr>
        <w:t xml:space="preserve"> checked the bits and deleted the TT&amp;C Task, as shown in Figures 10 and 44. Prior to being flagged, the TT&amp;C task had the label TT&amp;C Task (2) [blue] and, upon restarting, changed to TT&amp;C Task (3). ) [green].</w:t>
      </w:r>
    </w:p>
    <w:p w14:paraId="6B3592B5" w14:textId="789E584F" w:rsidR="00B635A7" w:rsidRPr="00496B00" w:rsidRDefault="00B635A7" w:rsidP="00B635A7">
      <w:pPr>
        <w:ind w:firstLine="360"/>
        <w:jc w:val="center"/>
        <w:rPr>
          <w:rFonts w:ascii="Cambria" w:hAnsi="Cambria"/>
          <w:sz w:val="20"/>
          <w:szCs w:val="20"/>
        </w:rPr>
      </w:pPr>
    </w:p>
    <w:p w14:paraId="014A0ADD" w14:textId="56A0707A" w:rsidR="00B635A7" w:rsidRPr="00496B00" w:rsidRDefault="00B635A7" w:rsidP="00B635A7">
      <w:pPr>
        <w:jc w:val="center"/>
        <w:rPr>
          <w:rFonts w:ascii="Cambria" w:hAnsi="Cambria"/>
          <w:sz w:val="20"/>
          <w:szCs w:val="20"/>
        </w:rPr>
      </w:pPr>
      <w:r w:rsidRPr="00496B00">
        <w:rPr>
          <w:rFonts w:ascii="Cambria" w:hAnsi="Cambria"/>
          <w:b/>
          <w:bCs/>
          <w:sz w:val="20"/>
          <w:szCs w:val="20"/>
        </w:rPr>
        <w:t>Figure 10</w:t>
      </w:r>
      <w:r w:rsidRPr="00496B00">
        <w:rPr>
          <w:rFonts w:ascii="Cambria" w:hAnsi="Cambria"/>
          <w:sz w:val="20"/>
          <w:szCs w:val="20"/>
        </w:rPr>
        <w:t xml:space="preserve"> - TT&amp;C Task Lock Simulation.</w:t>
      </w:r>
    </w:p>
    <w:p w14:paraId="108F8359" w14:textId="77777777" w:rsidR="00071E53" w:rsidRPr="00496B00" w:rsidRDefault="00071E53" w:rsidP="00071E53">
      <w:pPr>
        <w:pStyle w:val="PargrafodaLista"/>
        <w:numPr>
          <w:ilvl w:val="1"/>
          <w:numId w:val="1"/>
        </w:numPr>
        <w:shd w:val="clear" w:color="auto" w:fill="FFFFFF"/>
        <w:spacing w:after="150" w:line="240" w:lineRule="auto"/>
        <w:jc w:val="both"/>
        <w:rPr>
          <w:rFonts w:ascii="Cambria" w:eastAsiaTheme="majorEastAsia" w:hAnsi="Cambria" w:cstheme="majorBidi"/>
          <w:b/>
          <w:bCs/>
          <w:sz w:val="20"/>
          <w:szCs w:val="20"/>
          <w:lang w:val="pt-BR"/>
        </w:rPr>
      </w:pPr>
      <w:proofErr w:type="spellStart"/>
      <w:r w:rsidRPr="00496B00">
        <w:rPr>
          <w:rFonts w:ascii="Cambria" w:eastAsiaTheme="majorEastAsia" w:hAnsi="Cambria" w:cstheme="majorBidi"/>
          <w:b/>
          <w:bCs/>
          <w:sz w:val="20"/>
          <w:szCs w:val="20"/>
          <w:lang w:val="pt-BR"/>
        </w:rPr>
        <w:t>Printed</w:t>
      </w:r>
      <w:proofErr w:type="spellEnd"/>
      <w:r w:rsidRPr="00496B00">
        <w:rPr>
          <w:rFonts w:ascii="Cambria" w:eastAsiaTheme="majorEastAsia" w:hAnsi="Cambria" w:cstheme="majorBidi"/>
          <w:b/>
          <w:bCs/>
          <w:sz w:val="20"/>
          <w:szCs w:val="20"/>
          <w:lang w:val="pt-BR"/>
        </w:rPr>
        <w:t xml:space="preserve"> </w:t>
      </w:r>
      <w:proofErr w:type="spellStart"/>
      <w:r w:rsidRPr="00496B00">
        <w:rPr>
          <w:rFonts w:ascii="Cambria" w:eastAsiaTheme="majorEastAsia" w:hAnsi="Cambria" w:cstheme="majorBidi"/>
          <w:b/>
          <w:bCs/>
          <w:sz w:val="20"/>
          <w:szCs w:val="20"/>
          <w:lang w:val="pt-BR"/>
        </w:rPr>
        <w:t>Circuit</w:t>
      </w:r>
      <w:proofErr w:type="spellEnd"/>
      <w:r w:rsidRPr="00496B00">
        <w:rPr>
          <w:rFonts w:ascii="Cambria" w:eastAsiaTheme="majorEastAsia" w:hAnsi="Cambria" w:cstheme="majorBidi"/>
          <w:b/>
          <w:bCs/>
          <w:sz w:val="20"/>
          <w:szCs w:val="20"/>
          <w:lang w:val="pt-BR"/>
        </w:rPr>
        <w:t xml:space="preserve"> Board</w:t>
      </w:r>
    </w:p>
    <w:p w14:paraId="6CAEB69C" w14:textId="77777777" w:rsidR="00071E53" w:rsidRPr="00496B00" w:rsidRDefault="00071E53" w:rsidP="00071E53">
      <w:pPr>
        <w:shd w:val="clear" w:color="auto" w:fill="FFFFFF"/>
        <w:spacing w:after="150" w:line="240" w:lineRule="auto"/>
        <w:ind w:firstLine="360"/>
        <w:jc w:val="both"/>
        <w:rPr>
          <w:rFonts w:ascii="Cambria" w:eastAsiaTheme="majorEastAsia" w:hAnsi="Cambria" w:cstheme="majorBidi"/>
          <w:sz w:val="20"/>
          <w:szCs w:val="20"/>
        </w:rPr>
      </w:pPr>
      <w:r w:rsidRPr="00496B00">
        <w:rPr>
          <w:rFonts w:ascii="Cambria" w:eastAsiaTheme="majorEastAsia" w:hAnsi="Cambria" w:cstheme="majorBidi"/>
          <w:sz w:val="20"/>
          <w:szCs w:val="20"/>
        </w:rPr>
        <w:t xml:space="preserve">From the layout made in </w:t>
      </w:r>
      <w:proofErr w:type="spellStart"/>
      <w:r w:rsidRPr="00496B00">
        <w:rPr>
          <w:rFonts w:ascii="Cambria" w:eastAsiaTheme="majorEastAsia" w:hAnsi="Cambria" w:cstheme="majorBidi"/>
          <w:sz w:val="20"/>
          <w:szCs w:val="20"/>
        </w:rPr>
        <w:t>KiCad</w:t>
      </w:r>
      <w:proofErr w:type="spellEnd"/>
      <w:r w:rsidRPr="00496B00">
        <w:rPr>
          <w:rFonts w:ascii="Cambria" w:eastAsiaTheme="majorEastAsia" w:hAnsi="Cambria" w:cstheme="majorBidi"/>
          <w:sz w:val="20"/>
          <w:szCs w:val="20"/>
        </w:rPr>
        <w:t xml:space="preserve">, we generated the </w:t>
      </w:r>
      <w:r w:rsidRPr="00496B00">
        <w:rPr>
          <w:rFonts w:ascii="Cambria" w:eastAsiaTheme="majorEastAsia" w:hAnsi="Cambria" w:cstheme="majorBidi"/>
          <w:i/>
          <w:iCs/>
          <w:sz w:val="20"/>
          <w:szCs w:val="20"/>
        </w:rPr>
        <w:t>.</w:t>
      </w:r>
      <w:proofErr w:type="spellStart"/>
      <w:r w:rsidRPr="00496B00">
        <w:rPr>
          <w:rFonts w:ascii="Cambria" w:eastAsiaTheme="majorEastAsia" w:hAnsi="Cambria" w:cstheme="majorBidi"/>
          <w:i/>
          <w:iCs/>
          <w:sz w:val="20"/>
          <w:szCs w:val="20"/>
        </w:rPr>
        <w:t>gerbers</w:t>
      </w:r>
      <w:proofErr w:type="spellEnd"/>
      <w:r w:rsidRPr="00496B00">
        <w:rPr>
          <w:rFonts w:ascii="Cambria" w:eastAsiaTheme="majorEastAsia" w:hAnsi="Cambria" w:cstheme="majorBidi"/>
          <w:i/>
          <w:iCs/>
          <w:sz w:val="20"/>
          <w:szCs w:val="20"/>
        </w:rPr>
        <w:t xml:space="preserve"> </w:t>
      </w:r>
      <w:r w:rsidRPr="00496B00">
        <w:rPr>
          <w:rFonts w:ascii="Cambria" w:eastAsiaTheme="majorEastAsia" w:hAnsi="Cambria" w:cstheme="majorBidi"/>
          <w:sz w:val="20"/>
          <w:szCs w:val="20"/>
        </w:rPr>
        <w:t xml:space="preserve">files that contain all the information for PCB manufacturing. The manufacturer </w:t>
      </w:r>
      <w:proofErr w:type="spellStart"/>
      <w:r w:rsidRPr="00496B00">
        <w:rPr>
          <w:rFonts w:ascii="Cambria" w:eastAsiaTheme="majorEastAsia" w:hAnsi="Cambria" w:cstheme="majorBidi"/>
          <w:sz w:val="20"/>
          <w:szCs w:val="20"/>
        </w:rPr>
        <w:t>PCBWay</w:t>
      </w:r>
      <w:proofErr w:type="spellEnd"/>
      <w:r w:rsidRPr="00496B00">
        <w:rPr>
          <w:rFonts w:ascii="Cambria" w:eastAsiaTheme="majorEastAsia" w:hAnsi="Cambria" w:cstheme="majorBidi"/>
          <w:sz w:val="20"/>
          <w:szCs w:val="20"/>
        </w:rPr>
        <w:t xml:space="preserve"> was used to manufacture the PCB. The end result is shown in Figure 11.</w:t>
      </w:r>
    </w:p>
    <w:p w14:paraId="05A07CBE" w14:textId="77777777" w:rsidR="00071E53" w:rsidRPr="00496B00" w:rsidRDefault="00071E53" w:rsidP="00071E53">
      <w:pPr>
        <w:shd w:val="clear" w:color="auto" w:fill="FFFFFF"/>
        <w:spacing w:after="150" w:line="240" w:lineRule="auto"/>
        <w:jc w:val="center"/>
        <w:rPr>
          <w:rFonts w:ascii="Cambria" w:eastAsiaTheme="majorEastAsia" w:hAnsi="Cambria" w:cstheme="majorBidi"/>
          <w:sz w:val="20"/>
          <w:szCs w:val="20"/>
        </w:rPr>
      </w:pPr>
      <w:r w:rsidRPr="00496B00">
        <w:rPr>
          <w:rFonts w:ascii="Cambria" w:hAnsi="Cambria"/>
          <w:noProof/>
          <w:sz w:val="20"/>
          <w:szCs w:val="20"/>
          <w:lang w:val="pt-BR"/>
        </w:rPr>
        <w:drawing>
          <wp:inline distT="0" distB="0" distL="0" distR="0" wp14:anchorId="02530D7A" wp14:editId="466352D5">
            <wp:extent cx="2542075" cy="1354438"/>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58544" cy="1363213"/>
                    </a:xfrm>
                    <a:prstGeom prst="rect">
                      <a:avLst/>
                    </a:prstGeom>
                    <a:noFill/>
                    <a:ln>
                      <a:noFill/>
                    </a:ln>
                  </pic:spPr>
                </pic:pic>
              </a:graphicData>
            </a:graphic>
          </wp:inline>
        </w:drawing>
      </w:r>
    </w:p>
    <w:p w14:paraId="78DE3CD8" w14:textId="77777777" w:rsidR="00071E53" w:rsidRPr="00496B00" w:rsidRDefault="00071E53" w:rsidP="00071E53">
      <w:pPr>
        <w:shd w:val="clear" w:color="auto" w:fill="FFFFFF"/>
        <w:spacing w:after="150" w:line="240" w:lineRule="auto"/>
        <w:jc w:val="center"/>
        <w:rPr>
          <w:rFonts w:ascii="Cambria" w:eastAsiaTheme="majorEastAsia" w:hAnsi="Cambria" w:cstheme="majorBidi"/>
          <w:sz w:val="20"/>
          <w:szCs w:val="20"/>
        </w:rPr>
      </w:pPr>
      <w:r w:rsidRPr="00496B00">
        <w:rPr>
          <w:rFonts w:ascii="Cambria" w:eastAsiaTheme="majorEastAsia" w:hAnsi="Cambria" w:cstheme="majorBidi"/>
          <w:b/>
          <w:bCs/>
          <w:sz w:val="20"/>
          <w:szCs w:val="20"/>
        </w:rPr>
        <w:t>Figure 11</w:t>
      </w:r>
      <w:r w:rsidRPr="00496B00">
        <w:rPr>
          <w:rFonts w:ascii="Cambria" w:eastAsiaTheme="majorEastAsia" w:hAnsi="Cambria" w:cstheme="majorBidi"/>
          <w:sz w:val="20"/>
          <w:szCs w:val="20"/>
        </w:rPr>
        <w:t xml:space="preserve"> - Top and bottom view of the PCB.</w:t>
      </w:r>
    </w:p>
    <w:p w14:paraId="6F796708" w14:textId="6B6D8CAB" w:rsidR="00071E53" w:rsidRPr="00496B00" w:rsidRDefault="00071E53" w:rsidP="00496B00">
      <w:pPr>
        <w:shd w:val="clear" w:color="auto" w:fill="FFFFFF"/>
        <w:spacing w:after="150" w:line="240" w:lineRule="auto"/>
        <w:ind w:firstLine="360"/>
        <w:jc w:val="both"/>
        <w:rPr>
          <w:rFonts w:ascii="Cambria" w:eastAsiaTheme="majorEastAsia" w:hAnsi="Cambria" w:cstheme="majorBidi"/>
          <w:sz w:val="20"/>
          <w:szCs w:val="20"/>
        </w:rPr>
      </w:pPr>
      <w:r w:rsidRPr="00496B00">
        <w:rPr>
          <w:rFonts w:ascii="Cambria" w:eastAsiaTheme="majorEastAsia" w:hAnsi="Cambria" w:cstheme="majorBidi"/>
          <w:sz w:val="20"/>
          <w:szCs w:val="20"/>
        </w:rPr>
        <w:t>PCB manufacturing represents the current stage of the project. The next steps in developing OBC will be shown in section 7.</w:t>
      </w:r>
    </w:p>
    <w:p w14:paraId="1F7281DD" w14:textId="77777777" w:rsidR="00071E53" w:rsidRPr="00496B00" w:rsidRDefault="00071E53" w:rsidP="003C5FD8">
      <w:pPr>
        <w:pStyle w:val="PargrafodaLista"/>
        <w:numPr>
          <w:ilvl w:val="0"/>
          <w:numId w:val="1"/>
        </w:numPr>
        <w:rPr>
          <w:rFonts w:ascii="Cambria" w:hAnsi="Cambria"/>
          <w:b/>
          <w:bCs/>
          <w:sz w:val="20"/>
          <w:szCs w:val="20"/>
        </w:rPr>
      </w:pPr>
      <w:r w:rsidRPr="00496B00">
        <w:rPr>
          <w:rFonts w:ascii="Cambria" w:hAnsi="Cambria"/>
          <w:b/>
          <w:bCs/>
          <w:sz w:val="20"/>
          <w:szCs w:val="20"/>
        </w:rPr>
        <w:lastRenderedPageBreak/>
        <w:t>CONCLUSION</w:t>
      </w:r>
    </w:p>
    <w:p w14:paraId="06ECC624" w14:textId="77777777" w:rsidR="00071E53" w:rsidRPr="00496B00" w:rsidRDefault="00071E53" w:rsidP="00071E53">
      <w:pPr>
        <w:ind w:firstLine="360"/>
        <w:jc w:val="both"/>
        <w:rPr>
          <w:rFonts w:ascii="Cambria" w:hAnsi="Cambria"/>
          <w:sz w:val="20"/>
          <w:szCs w:val="20"/>
        </w:rPr>
      </w:pPr>
      <w:r w:rsidRPr="00496B00">
        <w:rPr>
          <w:rFonts w:ascii="Cambria" w:hAnsi="Cambria"/>
          <w:sz w:val="20"/>
          <w:szCs w:val="20"/>
        </w:rPr>
        <w:t>This work presented the main advances made so far in the prototyping of UNB On Board Computer for the future CubeSat mission of the University of Brasilia. The initial part presented with a brief explanation of the requirements raised for the OBC. The development was divided into two parts: Hardware, where the microcontroller and peripherals were selected; Software, where the architecture and components for each layer were defined. It was concluded that using the TI-MSP432 is a great choice for low power and intermediate performance scenarios. Using FreeRTOS as a real-time operating system requires only little memory for systems, as well as using software-level watchdog. It was noted that the preliminary software can already change state according to some input, for example the brightness.</w:t>
      </w:r>
    </w:p>
    <w:p w14:paraId="447A1829" w14:textId="77777777" w:rsidR="00071E53" w:rsidRPr="00496B00" w:rsidRDefault="00071E53" w:rsidP="003C5FD8">
      <w:pPr>
        <w:pStyle w:val="PargrafodaLista"/>
        <w:numPr>
          <w:ilvl w:val="0"/>
          <w:numId w:val="1"/>
        </w:numPr>
        <w:rPr>
          <w:rFonts w:ascii="Cambria" w:hAnsi="Cambria"/>
          <w:b/>
          <w:bCs/>
          <w:sz w:val="20"/>
          <w:szCs w:val="20"/>
        </w:rPr>
      </w:pPr>
      <w:r w:rsidRPr="00496B00">
        <w:rPr>
          <w:rFonts w:ascii="Cambria" w:hAnsi="Cambria"/>
          <w:b/>
          <w:bCs/>
          <w:sz w:val="20"/>
          <w:szCs w:val="20"/>
        </w:rPr>
        <w:t>FUTURE WORKS</w:t>
      </w:r>
    </w:p>
    <w:p w14:paraId="150FBCAD" w14:textId="30FE9A35" w:rsidR="00C96384" w:rsidRPr="00496B00" w:rsidRDefault="00071E53" w:rsidP="00496B00">
      <w:pPr>
        <w:ind w:firstLine="360"/>
        <w:jc w:val="both"/>
        <w:rPr>
          <w:rFonts w:ascii="Cambria" w:hAnsi="Cambria"/>
          <w:sz w:val="20"/>
          <w:szCs w:val="20"/>
        </w:rPr>
      </w:pPr>
      <w:r w:rsidRPr="00496B00">
        <w:rPr>
          <w:rFonts w:ascii="Cambria" w:hAnsi="Cambria"/>
          <w:sz w:val="20"/>
          <w:szCs w:val="20"/>
        </w:rPr>
        <w:t xml:space="preserve">Some project requirements have not yet been met due to the complexity of the project </w:t>
      </w:r>
      <w:r w:rsidRPr="00496B00">
        <w:rPr>
          <w:rFonts w:ascii="Cambria" w:hAnsi="Cambria"/>
          <w:sz w:val="20"/>
          <w:szCs w:val="20"/>
        </w:rPr>
        <w:t xml:space="preserve">and the limited time available. All of these points will be taken up, developed and further developed during the project to reach the conclusion of this </w:t>
      </w:r>
      <w:proofErr w:type="spellStart"/>
      <w:r w:rsidRPr="00496B00">
        <w:rPr>
          <w:rFonts w:ascii="Cambria" w:hAnsi="Cambria"/>
          <w:sz w:val="20"/>
          <w:szCs w:val="20"/>
        </w:rPr>
        <w:t>UnB</w:t>
      </w:r>
      <w:proofErr w:type="spellEnd"/>
      <w:r w:rsidRPr="00496B00">
        <w:rPr>
          <w:rFonts w:ascii="Cambria" w:hAnsi="Cambria"/>
          <w:sz w:val="20"/>
          <w:szCs w:val="20"/>
        </w:rPr>
        <w:t xml:space="preserve"> onboard computer prototype for CubeSats. An extremely important point to be taken up is the purchase and welding of the components, as it was not possible to test the board developed in the project. Another point to note is the use of the 32KHz clock as </w:t>
      </w:r>
      <w:proofErr w:type="spellStart"/>
      <w:r w:rsidRPr="00496B00">
        <w:rPr>
          <w:rFonts w:ascii="Cambria" w:hAnsi="Cambria"/>
          <w:sz w:val="20"/>
          <w:szCs w:val="20"/>
        </w:rPr>
        <w:t>SysTick's</w:t>
      </w:r>
      <w:proofErr w:type="spellEnd"/>
      <w:r w:rsidRPr="00496B00">
        <w:rPr>
          <w:rFonts w:ascii="Cambria" w:hAnsi="Cambria"/>
          <w:sz w:val="20"/>
          <w:szCs w:val="20"/>
        </w:rPr>
        <w:t xml:space="preserve"> timing source during satellite hibernation. It has been found that using a single clock for both high performance and hibernate mode does not make OBC robust in low battery scenarios. The use of multiple watchdog levels is not sufficient to decrease the risk of radiation effects on OBC. The use of COTS components decreases system reliability and other forms of protection should be considered.</w:t>
      </w:r>
    </w:p>
    <w:p w14:paraId="17C5EC07" w14:textId="77777777" w:rsidR="00071E53" w:rsidRPr="00496B00" w:rsidRDefault="00166B40" w:rsidP="00506435">
      <w:pPr>
        <w:pStyle w:val="PargrafodaLista"/>
        <w:numPr>
          <w:ilvl w:val="0"/>
          <w:numId w:val="1"/>
        </w:numPr>
        <w:rPr>
          <w:rFonts w:ascii="Cambria" w:hAnsi="Cambria"/>
          <w:sz w:val="20"/>
          <w:szCs w:val="20"/>
        </w:rPr>
      </w:pPr>
      <w:r w:rsidRPr="00496B00">
        <w:rPr>
          <w:rFonts w:ascii="Cambria" w:hAnsi="Cambria"/>
          <w:b/>
          <w:bCs/>
          <w:sz w:val="20"/>
          <w:szCs w:val="20"/>
        </w:rPr>
        <w:t>REFERENCES</w:t>
      </w:r>
    </w:p>
    <w:p w14:paraId="4AC4B3A1" w14:textId="48BE94E6" w:rsidR="00496B00" w:rsidRPr="00496B00" w:rsidRDefault="00166B40" w:rsidP="00C96384">
      <w:pPr>
        <w:jc w:val="both"/>
        <w:rPr>
          <w:rFonts w:ascii="LMRoman12-Regular" w:hAnsi="LMRoman12-Regular"/>
          <w:color w:val="2905C3"/>
          <w:sz w:val="20"/>
          <w:szCs w:val="20"/>
          <w:lang w:val="fr-FR"/>
        </w:rPr>
        <w:sectPr w:rsidR="00496B00" w:rsidRPr="00496B00" w:rsidSect="00496B00">
          <w:type w:val="continuous"/>
          <w:pgSz w:w="11906" w:h="16838"/>
          <w:pgMar w:top="1417" w:right="1701" w:bottom="1417" w:left="1701" w:header="708" w:footer="708" w:gutter="0"/>
          <w:cols w:num="2" w:space="708"/>
          <w:docGrid w:linePitch="360"/>
        </w:sectPr>
      </w:pPr>
      <w:r w:rsidRPr="00496B00">
        <w:rPr>
          <w:rFonts w:ascii="LMRoman12-Regular" w:hAnsi="LMRoman12-Regular"/>
          <w:color w:val="000000"/>
          <w:sz w:val="20"/>
          <w:szCs w:val="20"/>
        </w:rPr>
        <w:t xml:space="preserve">TEXAS INSTRUMENTS (a) . </w:t>
      </w:r>
      <w:r w:rsidRPr="00496B00">
        <w:rPr>
          <w:rFonts w:ascii="LMRoman12-Bold" w:hAnsi="LMRoman12-Bold"/>
          <w:b/>
          <w:bCs/>
          <w:color w:val="000000"/>
          <w:sz w:val="20"/>
          <w:szCs w:val="20"/>
        </w:rPr>
        <w:t xml:space="preserve">MSP432P411x, MSP432P401x </w:t>
      </w:r>
      <w:proofErr w:type="spellStart"/>
      <w:r w:rsidRPr="00496B00">
        <w:rPr>
          <w:rFonts w:ascii="LMRoman12-Bold" w:hAnsi="LMRoman12-Bold"/>
          <w:b/>
          <w:bCs/>
          <w:color w:val="000000"/>
          <w:sz w:val="20"/>
          <w:szCs w:val="20"/>
        </w:rPr>
        <w:t>SimpleLink</w:t>
      </w:r>
      <w:r w:rsidRPr="00496B00">
        <w:rPr>
          <w:rFonts w:ascii="LMRoman8-Bold" w:hAnsi="LMRoman8-Bold"/>
          <w:b/>
          <w:bCs/>
          <w:color w:val="000000"/>
          <w:sz w:val="20"/>
          <w:szCs w:val="20"/>
        </w:rPr>
        <w:t>TM</w:t>
      </w:r>
      <w:proofErr w:type="spellEnd"/>
      <w:r w:rsidRPr="00496B00">
        <w:rPr>
          <w:rFonts w:ascii="LMRoman8-Bold" w:hAnsi="LMRoman8-Bold"/>
          <w:b/>
          <w:bCs/>
          <w:color w:val="000000"/>
          <w:sz w:val="20"/>
          <w:szCs w:val="20"/>
        </w:rPr>
        <w:t xml:space="preserve"> </w:t>
      </w:r>
      <w:proofErr w:type="spellStart"/>
      <w:r w:rsidRPr="00496B00">
        <w:rPr>
          <w:rFonts w:ascii="LMRoman12-Bold" w:hAnsi="LMRoman12-Bold"/>
          <w:b/>
          <w:bCs/>
          <w:color w:val="000000"/>
          <w:sz w:val="20"/>
          <w:szCs w:val="20"/>
        </w:rPr>
        <w:t>MixedSignal</w:t>
      </w:r>
      <w:proofErr w:type="spellEnd"/>
      <w:r w:rsidRPr="00496B00">
        <w:rPr>
          <w:rFonts w:ascii="LMRoman12-Bold" w:hAnsi="LMRoman12-Bold"/>
          <w:b/>
          <w:bCs/>
          <w:color w:val="000000"/>
          <w:sz w:val="20"/>
          <w:szCs w:val="20"/>
        </w:rPr>
        <w:t xml:space="preserve"> Microcontrollers. </w:t>
      </w:r>
      <w:r w:rsidRPr="00496B00">
        <w:rPr>
          <w:rFonts w:ascii="LMRoman12-Regular" w:hAnsi="LMRoman12-Regular"/>
          <w:color w:val="000000"/>
          <w:sz w:val="20"/>
          <w:szCs w:val="20"/>
          <w:lang w:val="fr-FR"/>
        </w:rPr>
        <w:t xml:space="preserve">2018. 214 p. </w:t>
      </w:r>
    </w:p>
    <w:p w14:paraId="1EFC7E58" w14:textId="724F3A1B" w:rsidR="00166B40" w:rsidRPr="00496B00" w:rsidRDefault="00166B40" w:rsidP="00C96384">
      <w:pPr>
        <w:jc w:val="both"/>
        <w:rPr>
          <w:rFonts w:ascii="Cambria" w:hAnsi="Cambria"/>
          <w:sz w:val="20"/>
          <w:szCs w:val="20"/>
        </w:rPr>
      </w:pPr>
    </w:p>
    <w:sectPr w:rsidR="00166B40" w:rsidRPr="00496B00" w:rsidSect="00496B00">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C12C8" w14:textId="77777777" w:rsidR="00353BC3" w:rsidRDefault="00353BC3" w:rsidP="00500567">
      <w:pPr>
        <w:spacing w:after="0" w:line="240" w:lineRule="auto"/>
      </w:pPr>
      <w:r>
        <w:separator/>
      </w:r>
    </w:p>
  </w:endnote>
  <w:endnote w:type="continuationSeparator" w:id="0">
    <w:p w14:paraId="4AF50035" w14:textId="77777777" w:rsidR="00353BC3" w:rsidRDefault="00353BC3" w:rsidP="00500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MRoman12-Regular">
    <w:altName w:val="Cambria"/>
    <w:panose1 w:val="00000000000000000000"/>
    <w:charset w:val="00"/>
    <w:family w:val="roman"/>
    <w:notTrueType/>
    <w:pitch w:val="default"/>
  </w:font>
  <w:font w:name="LMRoman12-Bold">
    <w:altName w:val="Cambria"/>
    <w:panose1 w:val="00000000000000000000"/>
    <w:charset w:val="00"/>
    <w:family w:val="roman"/>
    <w:notTrueType/>
    <w:pitch w:val="default"/>
  </w:font>
  <w:font w:name="LMRoman8-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1D882" w14:textId="77777777" w:rsidR="00353BC3" w:rsidRDefault="00353BC3" w:rsidP="00500567">
      <w:pPr>
        <w:spacing w:after="0" w:line="240" w:lineRule="auto"/>
      </w:pPr>
      <w:r>
        <w:separator/>
      </w:r>
    </w:p>
  </w:footnote>
  <w:footnote w:type="continuationSeparator" w:id="0">
    <w:p w14:paraId="07E38F68" w14:textId="77777777" w:rsidR="00353BC3" w:rsidRDefault="00353BC3" w:rsidP="005005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D26FA"/>
    <w:multiLevelType w:val="multilevel"/>
    <w:tmpl w:val="B3740ED2"/>
    <w:lvl w:ilvl="0">
      <w:start w:val="1"/>
      <w:numFmt w:val="decimal"/>
      <w:lvlText w:val="%1."/>
      <w:lvlJc w:val="left"/>
      <w:pPr>
        <w:ind w:left="720" w:hanging="360"/>
      </w:pPr>
      <w:rPr>
        <w:rFonts w:ascii="Cambria" w:hAnsi="Cambria"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53C306B"/>
    <w:multiLevelType w:val="multilevel"/>
    <w:tmpl w:val="D124092C"/>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1632DF3"/>
    <w:multiLevelType w:val="hybridMultilevel"/>
    <w:tmpl w:val="FDF2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16B"/>
    <w:rsid w:val="0000301E"/>
    <w:rsid w:val="00071E53"/>
    <w:rsid w:val="00122CE6"/>
    <w:rsid w:val="00166B40"/>
    <w:rsid w:val="001830BC"/>
    <w:rsid w:val="002C3106"/>
    <w:rsid w:val="002F6273"/>
    <w:rsid w:val="00353BC3"/>
    <w:rsid w:val="003B3A30"/>
    <w:rsid w:val="003C5FD8"/>
    <w:rsid w:val="004034F4"/>
    <w:rsid w:val="00451385"/>
    <w:rsid w:val="00496B00"/>
    <w:rsid w:val="00500567"/>
    <w:rsid w:val="00506435"/>
    <w:rsid w:val="005B3D23"/>
    <w:rsid w:val="00605A3E"/>
    <w:rsid w:val="00A16B2B"/>
    <w:rsid w:val="00A172C3"/>
    <w:rsid w:val="00A547C6"/>
    <w:rsid w:val="00B24A8C"/>
    <w:rsid w:val="00B635A7"/>
    <w:rsid w:val="00C96384"/>
    <w:rsid w:val="00D6316B"/>
    <w:rsid w:val="00EB4032"/>
    <w:rsid w:val="00F646D1"/>
    <w:rsid w:val="00F76F4C"/>
    <w:rsid w:val="00FA1034"/>
  </w:rsids>
  <m:mathPr>
    <m:mathFont m:val="Cambria Math"/>
    <m:brkBin m:val="before"/>
    <m:brkBinSub m:val="--"/>
    <m:smallFrac m:val="0"/>
    <m:dispDef/>
    <m:lMargin m:val="0"/>
    <m:rMargin m:val="0"/>
    <m:defJc m:val="centerGroup"/>
    <m:wrapIndent m:val="1440"/>
    <m:intLim m:val="subSup"/>
    <m:naryLim m:val="undOvr"/>
  </m:mathPr>
  <w:themeFontLang w:val="pt-B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88254"/>
  <w15:chartTrackingRefBased/>
  <w15:docId w15:val="{C3BEEC20-7569-448B-A5D5-062EC4B6C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5FD8"/>
  </w:style>
  <w:style w:type="paragraph" w:styleId="Ttulo2">
    <w:name w:val="heading 2"/>
    <w:basedOn w:val="Normal"/>
    <w:link w:val="Ttulo2Char"/>
    <w:uiPriority w:val="9"/>
    <w:qFormat/>
    <w:rsid w:val="003C5F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C5FD8"/>
    <w:rPr>
      <w:rFonts w:ascii="Times New Roman" w:eastAsia="Times New Roman" w:hAnsi="Times New Roman" w:cs="Times New Roman"/>
      <w:b/>
      <w:bCs/>
      <w:sz w:val="36"/>
      <w:szCs w:val="36"/>
    </w:rPr>
  </w:style>
  <w:style w:type="character" w:styleId="Hyperlink">
    <w:name w:val="Hyperlink"/>
    <w:basedOn w:val="Fontepargpadro"/>
    <w:uiPriority w:val="99"/>
    <w:unhideWhenUsed/>
    <w:rsid w:val="003C5FD8"/>
    <w:rPr>
      <w:color w:val="0000FF"/>
      <w:u w:val="single"/>
    </w:rPr>
  </w:style>
  <w:style w:type="paragraph" w:styleId="PargrafodaLista">
    <w:name w:val="List Paragraph"/>
    <w:basedOn w:val="Normal"/>
    <w:uiPriority w:val="34"/>
    <w:qFormat/>
    <w:rsid w:val="003C5FD8"/>
    <w:pPr>
      <w:ind w:left="720"/>
      <w:contextualSpacing/>
    </w:pPr>
  </w:style>
  <w:style w:type="paragraph" w:styleId="Cabealho">
    <w:name w:val="header"/>
    <w:basedOn w:val="Normal"/>
    <w:link w:val="CabealhoChar"/>
    <w:uiPriority w:val="99"/>
    <w:unhideWhenUsed/>
    <w:rsid w:val="00500567"/>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500567"/>
  </w:style>
  <w:style w:type="paragraph" w:styleId="Rodap">
    <w:name w:val="footer"/>
    <w:basedOn w:val="Normal"/>
    <w:link w:val="RodapChar"/>
    <w:uiPriority w:val="99"/>
    <w:unhideWhenUsed/>
    <w:rsid w:val="00500567"/>
    <w:pPr>
      <w:tabs>
        <w:tab w:val="center" w:pos="4419"/>
        <w:tab w:val="right" w:pos="8838"/>
      </w:tabs>
      <w:spacing w:after="0" w:line="240" w:lineRule="auto"/>
    </w:pPr>
  </w:style>
  <w:style w:type="character" w:customStyle="1" w:styleId="RodapChar">
    <w:name w:val="Rodapé Char"/>
    <w:basedOn w:val="Fontepargpadro"/>
    <w:link w:val="Rodap"/>
    <w:uiPriority w:val="99"/>
    <w:rsid w:val="00500567"/>
  </w:style>
  <w:style w:type="paragraph" w:styleId="NormalWeb">
    <w:name w:val="Normal (Web)"/>
    <w:basedOn w:val="Normal"/>
    <w:uiPriority w:val="99"/>
    <w:unhideWhenUsed/>
    <w:rsid w:val="005005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149528">
      <w:bodyDiv w:val="1"/>
      <w:marLeft w:val="0"/>
      <w:marRight w:val="0"/>
      <w:marTop w:val="0"/>
      <w:marBottom w:val="0"/>
      <w:divBdr>
        <w:top w:val="none" w:sz="0" w:space="0" w:color="auto"/>
        <w:left w:val="none" w:sz="0" w:space="0" w:color="auto"/>
        <w:bottom w:val="none" w:sz="0" w:space="0" w:color="auto"/>
        <w:right w:val="none" w:sz="0" w:space="0" w:color="auto"/>
      </w:divBdr>
      <w:divsChild>
        <w:div w:id="2137485686">
          <w:marLeft w:val="0"/>
          <w:marRight w:val="0"/>
          <w:marTop w:val="0"/>
          <w:marBottom w:val="0"/>
          <w:divBdr>
            <w:top w:val="none" w:sz="0" w:space="0" w:color="auto"/>
            <w:left w:val="none" w:sz="0" w:space="0" w:color="auto"/>
            <w:bottom w:val="none" w:sz="0" w:space="0" w:color="auto"/>
            <w:right w:val="none" w:sz="0" w:space="0" w:color="auto"/>
          </w:divBdr>
          <w:divsChild>
            <w:div w:id="2033459162">
              <w:marLeft w:val="0"/>
              <w:marRight w:val="0"/>
              <w:marTop w:val="0"/>
              <w:marBottom w:val="0"/>
              <w:divBdr>
                <w:top w:val="none" w:sz="0" w:space="0" w:color="auto"/>
                <w:left w:val="none" w:sz="0" w:space="0" w:color="auto"/>
                <w:bottom w:val="none" w:sz="0" w:space="0" w:color="auto"/>
                <w:right w:val="none" w:sz="0" w:space="0" w:color="auto"/>
              </w:divBdr>
              <w:divsChild>
                <w:div w:id="1760366676">
                  <w:marLeft w:val="0"/>
                  <w:marRight w:val="0"/>
                  <w:marTop w:val="0"/>
                  <w:marBottom w:val="0"/>
                  <w:divBdr>
                    <w:top w:val="none" w:sz="0" w:space="0" w:color="auto"/>
                    <w:left w:val="none" w:sz="0" w:space="0" w:color="auto"/>
                    <w:bottom w:val="none" w:sz="0" w:space="0" w:color="auto"/>
                    <w:right w:val="none" w:sz="0" w:space="0" w:color="auto"/>
                  </w:divBdr>
                  <w:divsChild>
                    <w:div w:id="1133257720">
                      <w:marLeft w:val="0"/>
                      <w:marRight w:val="0"/>
                      <w:marTop w:val="0"/>
                      <w:marBottom w:val="0"/>
                      <w:divBdr>
                        <w:top w:val="none" w:sz="0" w:space="0" w:color="auto"/>
                        <w:left w:val="none" w:sz="0" w:space="0" w:color="auto"/>
                        <w:bottom w:val="none" w:sz="0" w:space="0" w:color="auto"/>
                        <w:right w:val="none" w:sz="0" w:space="0" w:color="auto"/>
                      </w:divBdr>
                      <w:divsChild>
                        <w:div w:id="1349332567">
                          <w:marLeft w:val="0"/>
                          <w:marRight w:val="0"/>
                          <w:marTop w:val="0"/>
                          <w:marBottom w:val="0"/>
                          <w:divBdr>
                            <w:top w:val="none" w:sz="0" w:space="0" w:color="auto"/>
                            <w:left w:val="none" w:sz="0" w:space="0" w:color="auto"/>
                            <w:bottom w:val="none" w:sz="0" w:space="0" w:color="auto"/>
                            <w:right w:val="none" w:sz="0" w:space="0" w:color="auto"/>
                          </w:divBdr>
                          <w:divsChild>
                            <w:div w:id="35549914">
                              <w:marLeft w:val="0"/>
                              <w:marRight w:val="300"/>
                              <w:marTop w:val="180"/>
                              <w:marBottom w:val="0"/>
                              <w:divBdr>
                                <w:top w:val="none" w:sz="0" w:space="0" w:color="auto"/>
                                <w:left w:val="none" w:sz="0" w:space="0" w:color="auto"/>
                                <w:bottom w:val="none" w:sz="0" w:space="0" w:color="auto"/>
                                <w:right w:val="none" w:sz="0" w:space="0" w:color="auto"/>
                              </w:divBdr>
                              <w:divsChild>
                                <w:div w:id="4774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97499">
          <w:marLeft w:val="0"/>
          <w:marRight w:val="0"/>
          <w:marTop w:val="0"/>
          <w:marBottom w:val="0"/>
          <w:divBdr>
            <w:top w:val="none" w:sz="0" w:space="0" w:color="auto"/>
            <w:left w:val="none" w:sz="0" w:space="0" w:color="auto"/>
            <w:bottom w:val="none" w:sz="0" w:space="0" w:color="auto"/>
            <w:right w:val="none" w:sz="0" w:space="0" w:color="auto"/>
          </w:divBdr>
          <w:divsChild>
            <w:div w:id="1108164536">
              <w:marLeft w:val="0"/>
              <w:marRight w:val="0"/>
              <w:marTop w:val="0"/>
              <w:marBottom w:val="0"/>
              <w:divBdr>
                <w:top w:val="none" w:sz="0" w:space="0" w:color="auto"/>
                <w:left w:val="none" w:sz="0" w:space="0" w:color="auto"/>
                <w:bottom w:val="none" w:sz="0" w:space="0" w:color="auto"/>
                <w:right w:val="none" w:sz="0" w:space="0" w:color="auto"/>
              </w:divBdr>
              <w:divsChild>
                <w:div w:id="738360384">
                  <w:marLeft w:val="0"/>
                  <w:marRight w:val="0"/>
                  <w:marTop w:val="0"/>
                  <w:marBottom w:val="0"/>
                  <w:divBdr>
                    <w:top w:val="none" w:sz="0" w:space="0" w:color="auto"/>
                    <w:left w:val="none" w:sz="0" w:space="0" w:color="auto"/>
                    <w:bottom w:val="none" w:sz="0" w:space="0" w:color="auto"/>
                    <w:right w:val="none" w:sz="0" w:space="0" w:color="auto"/>
                  </w:divBdr>
                  <w:divsChild>
                    <w:div w:id="101656773">
                      <w:marLeft w:val="0"/>
                      <w:marRight w:val="0"/>
                      <w:marTop w:val="0"/>
                      <w:marBottom w:val="0"/>
                      <w:divBdr>
                        <w:top w:val="none" w:sz="0" w:space="0" w:color="auto"/>
                        <w:left w:val="none" w:sz="0" w:space="0" w:color="auto"/>
                        <w:bottom w:val="none" w:sz="0" w:space="0" w:color="auto"/>
                        <w:right w:val="none" w:sz="0" w:space="0" w:color="auto"/>
                      </w:divBdr>
                      <w:divsChild>
                        <w:div w:id="18198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ettings" Target="settings.xml"/><Relationship Id="rId7" Type="http://schemas.openxmlformats.org/officeDocument/2006/relationships/hyperlink" Target="mailto:guilherme.lionzo@gmail.com" TargetMode="Externa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1817</Words>
  <Characters>10362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Lionço</dc:creator>
  <cp:keywords/>
  <dc:description/>
  <cp:lastModifiedBy>Guilherme Lionço</cp:lastModifiedBy>
  <cp:revision>19</cp:revision>
  <cp:lastPrinted>2019-10-07T02:27:00Z</cp:lastPrinted>
  <dcterms:created xsi:type="dcterms:W3CDTF">2019-10-07T01:32:00Z</dcterms:created>
  <dcterms:modified xsi:type="dcterms:W3CDTF">2019-10-07T02:35:00Z</dcterms:modified>
</cp:coreProperties>
</file>