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- Laboratório 1 - Algoritmos de Ordenação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sz w:val="24"/>
          <w:szCs w:val="24"/>
          <w:rtl w:val="0"/>
        </w:rPr>
        <w:t xml:space="preserve"> Estrutura de Dados 2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Professora:</w:t>
      </w:r>
      <w:r w:rsidDel="00000000" w:rsidR="00000000" w:rsidRPr="00000000">
        <w:rPr>
          <w:sz w:val="24"/>
          <w:szCs w:val="24"/>
          <w:rtl w:val="0"/>
        </w:rPr>
        <w:t xml:space="preserve"> Maria Inês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</w:t>
      </w:r>
      <w:r w:rsidDel="00000000" w:rsidR="00000000" w:rsidRPr="00000000">
        <w:rPr>
          <w:sz w:val="24"/>
          <w:szCs w:val="24"/>
          <w:rtl w:val="0"/>
        </w:rPr>
        <w:t xml:space="preserve"> Bruno Barreto, Dimitrius Khouri e Guilherme Lopes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Descrição da Implementação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em linguagem C++ com estrutura modularizada, dividindo responsabilidades entre controle de interface (main.cpp, menus.cpp), geração de massas de dados (GerarDados.cpp), algoritmos de ordenação (Ordenacao.cpp) e estruturas de métricas (Estatisticas.h).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Quanto aos algoritmos de ordenação, foram implementados os de Selection Sort, Insertion Sort, Shell Sort, Quick Sort (recursivo com pivô central) e Heap Sort (com funções de construção e refatoração de Heap Máximo).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gerar os dados inteiros, foi utilizado o gerador pseudoaleatório Mersenne Twister (std::mt19937) para produzir vetores sob quatro disposições distintas: dados aleatórios, totalmente ordenados, inversamente ordenados e parcialmente ordenados (compostos por 50% de elementos em ordem crescente e 50% aleatórios).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medição de tempo de execução utiliza std::chrono::steady_clock com precisão em segundos. Além disso, o sistema contabiliza individualmente cada comparação entre chaves e cada movimentação na memória (sendo 1 movimentação para atribuição simples/leitura e 3 movimentações para uma troca completa ou swap).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assegurar a validade e a comparabilidade dos testes, o sistema realiza cópias independentes do vetor original antes da execução de cada algoritmo, garantindo que todos processem exatamente o mesmo conjunto inicial.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Análise Comparativa dos Algoritmos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Selection Sort:</w:t>
      </w:r>
      <w:r w:rsidDel="00000000" w:rsidR="00000000" w:rsidRPr="00000000">
        <w:rPr>
          <w:sz w:val="24"/>
          <w:szCs w:val="24"/>
          <w:rtl w:val="0"/>
        </w:rPr>
        <w:t xml:space="preserve"> Apresentou comportamento puramente determinístico, executando número fixo de comparações e movimentações para qualquer tamanho, independente da disposição inicial dos dados. Seu tempo de execução permaneceu praticamente inalterado.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Insertion Sort:</w:t>
      </w:r>
      <w:r w:rsidDel="00000000" w:rsidR="00000000" w:rsidRPr="00000000">
        <w:rPr>
          <w:sz w:val="24"/>
          <w:szCs w:val="24"/>
          <w:rtl w:val="0"/>
        </w:rPr>
        <w:t xml:space="preserve"> Demonstrou ser o algoritmo mais sensível à organização inicial. Para dados totalmente ordenados, obteve o melhor desempenho entre todos os métodos realizando apenas N-1 comparações. Em contrapartida, no pior caso (ordem inversa), seu desempenho caiu drasticamente, gerando mais de 5 bilhões de movimentações.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Shell Sort:</w:t>
      </w:r>
      <w:r w:rsidDel="00000000" w:rsidR="00000000" w:rsidRPr="00000000">
        <w:rPr>
          <w:sz w:val="24"/>
          <w:szCs w:val="24"/>
          <w:rtl w:val="0"/>
        </w:rPr>
        <w:t xml:space="preserve"> Mostrou excelente escalabilidade em relação aos algoritmos quadráticos simples, obtendo tempos próximos aos métodos de ordenação logarítmica e beneficiando-se quando os dados já apresentavam ordenação prévia.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 Sort:</w:t>
      </w:r>
      <w:r w:rsidDel="00000000" w:rsidR="00000000" w:rsidRPr="00000000">
        <w:rPr>
          <w:sz w:val="24"/>
          <w:szCs w:val="24"/>
          <w:rtl w:val="0"/>
        </w:rPr>
        <w:t xml:space="preserve"> Consolidou-se como o algoritmo mais rápido e eficiente na prática para volumes médios e grandes (de 10.000 a 100.000 elementos). Seu baixo número de comparações e trocas resultou nos menores tempos gerais de processamento.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Heap Sort:</w:t>
      </w:r>
      <w:r w:rsidDel="00000000" w:rsidR="00000000" w:rsidRPr="00000000">
        <w:rPr>
          <w:sz w:val="24"/>
          <w:szCs w:val="24"/>
          <w:rtl w:val="0"/>
        </w:rPr>
        <w:t xml:space="preserve"> Garantiu desempenho estável e previsível sem variação brusca perante a disposição dos dados, operando totalmente in-place (O(1) de memória extra). Apresentou tempo de execução ligeiramente superior ao Quick Sort devido ao custo operacional de manutenção da estrutura de Heap.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Conclusões Obtidas a partir dos Experimentos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levantado que, em relação à sensibilidade à ordenação inicial, os algoritmos adaptativos (Insertion, Shell e Quick Sort) têm seu desempenho fortemente impactado pela disposição prévia dos dados, enquanto algoritmos determinísticos (Selection Sort) não sofrem alteração.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Em termos de execução, o tempo de execução final não depende exclusivamente da quantidade de comparações, mas sim do custo combinado com o volume de escrita e leitura na memória. Isso ficou evidenciado no teste de 100.000 elementos inversos, no qual Selection e Insertion Sort realizaram exatamente o mesmo número de comparações (4.999.950.000), porém o Insertion levou 32,98 segundos contra 21,56 segundos do Selection devido às suas mais de 5 bilhões de movimentações.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Portanto, o Insertion Sort é insuperável e a escolha ideal para pequenos conjuntos ou dados que já estejam quase totalmente ordenados, o Quick Sort é a opção mais indicada para uso geral e grandes massas de dados aleatórios em sistemas com memória disponível e o Heap Sort é a melhor alternativa para sistemas com restrição severa de memória ou que exijam garantias rígidas de tempo no pior caso.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