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No começo senti dificuldade em pegar as peças, porém eu nunca tinha usado o equipamento.</w:t>
      </w:r>
    </w:p>
    <w:p>
      <w:r>
        <w:rPr>
          <w:rStyle w:val="Strong"/>
        </w:rPr>
        <w:t>Q63: Descreva experiências positivas:</w:t>
      </w:r>
    </w:p>
    <w:p>
      <w:r>
        <w:t>A: Divertido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Somente no início para me adaptar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sei dizer, mas em comparação com a realidade, prefiro essa.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