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Nenhuma</w:t>
      </w:r>
    </w:p>
    <w:p>
      <w:r>
        <w:rPr>
          <w:rStyle w:val="Strong"/>
        </w:rPr>
        <w:t>Q63: Descreva experiências positivas:</w:t>
      </w:r>
    </w:p>
    <w:p>
      <w:r>
        <w:t>A: A sensação de controle é a sensação que os objetos estão ali é bem real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Nao</w:t>
      </w:r>
    </w:p>
    <w:p>
      <w:r>
        <w:rPr>
          <w:rStyle w:val="Strong"/>
        </w:rPr>
        <w:t>Q65: Você possui sugestões</w:t>
      </w:r>
    </w:p>
    <w:p>
      <w:r>
        <w:t>A: Nao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Sim. O fato de poder pegar as coisas sem instrumentos é muito satisfatório e intuitivo.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