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contato com as peças precisa melhorar</w:t>
      </w:r>
    </w:p>
    <w:p>
      <w:r>
        <w:rPr>
          <w:rStyle w:val="Strong"/>
        </w:rPr>
        <w:t>Q63: Descreva experiências positivas:</w:t>
      </w:r>
    </w:p>
    <w:p>
      <w:r>
        <w:t>A: Jogar as peças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 ao girar peças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