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Senti frustração ao manipular o holograma porque as figuras não respondiam aos meus comandos, demorei muito para pegar as peças e colocá-las nos seus lugares. Isso foi cansativo e chato.</w:t>
      </w:r>
    </w:p>
    <w:p>
      <w:r>
        <w:rPr>
          <w:rStyle w:val="Strong"/>
        </w:rPr>
        <w:t>Q63: Descreva experiências positivas:</w:t>
      </w:r>
    </w:p>
    <w:p>
      <w:r>
        <w:t>A: É algo novo que envolve muita interação e é muito educativo.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Sim, a maior foi a dificuldade de manuseio das peças do quebra-cabeça.</w:t>
      </w:r>
    </w:p>
    <w:p>
      <w:r>
        <w:rPr>
          <w:rStyle w:val="Strong"/>
        </w:rPr>
        <w:t>Q65: Você possui sugestões</w:t>
      </w:r>
    </w:p>
    <w:p>
      <w:r>
        <w:t>A: Como sugestão acho importante aperfeiçoar o toque das mãos nas peças, o que agilizaria o jogo e o tornaria mais divertido.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Achei muito interessante, algo novo que tenho esperança de um dia vir a usar. Apesar de frustrado, gostei da experiência.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