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Muitas vezes tive dificuldade de pegar e virar a peça.</w:t>
      </w:r>
    </w:p>
    <w:p>
      <w:r>
        <w:rPr>
          <w:rStyle w:val="Strong"/>
        </w:rPr>
        <w:t>Q63: Descreva experiências positivas:</w:t>
      </w:r>
    </w:p>
    <w:p>
      <w:r>
        <w:t>A: Muito divertido e diferente sensação pois munca havia usado um óculos holográfico.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 dificuldade foi, no início, pegar a peça e colocar no lugar.</w:t>
      </w:r>
    </w:p>
    <w:p>
      <w:r>
        <w:rPr>
          <w:rStyle w:val="Strong"/>
        </w:rPr>
        <w:t>Q65: Você possui sugestões</w:t>
      </w:r>
    </w:p>
    <w:p>
      <w:r>
        <w:t>A: Uma calibração do movimento das mãos poderia melhorar a interação.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 porque não precisa de bloco físico.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