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Era um pouco difícil de soltar os objetos.</w:t>
      </w:r>
    </w:p>
    <w:p>
      <w:r>
        <w:rPr>
          <w:rStyle w:val="Strong"/>
        </w:rPr>
        <w:t>Q63: Descreva experiências positivas:</w:t>
      </w:r>
    </w:p>
    <w:p>
      <w:r>
        <w:t>A: Era fácil de agarrar e ver as  formas geométricas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Está a um pouco difícil de soltar a peça.</w:t>
      </w:r>
    </w:p>
    <w:p>
      <w:r>
        <w:rPr>
          <w:rStyle w:val="Strong"/>
        </w:rPr>
        <w:t>Q65: Você possui sugestões</w:t>
      </w:r>
    </w:p>
    <w:p>
      <w:r>
        <w:t>A: Não possuo.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tive experiência com outras soluções.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