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Em alguns momentos o reconhecimento dos gestos falhava ou não fazia exatamente aquilo que eu queria, e os textos pequenos não estavam legíveis.</w:t>
      </w:r>
    </w:p>
    <w:p>
      <w:r>
        <w:rPr>
          <w:rStyle w:val="Strong"/>
        </w:rPr>
        <w:t>Q63: Descreva experiências positivas:</w:t>
      </w:r>
    </w:p>
    <w:p>
      <w:r>
        <w:t>A: Experiência divertida, intuitiva e fácil de se adaptar.</w:t>
      </w:r>
    </w:p>
    <w:p>
      <w:r>
        <w:rPr>
          <w:rStyle w:val="Strong"/>
        </w:rPr>
        <w:t>Q65: Você possui sugestões</w:t>
      </w:r>
    </w:p>
    <w:p>
      <w:r>
        <w:t>A: Melhorar o reconhecimento de gestos e maior clareza dos textos.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Sim, pois além de ser intuitiva e realizar a mesma atividade real, o holograma tem benefícios da criatividade e economia de recursos, como o espaço fisico e os proprios materiais das imersões.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