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Nenhuma experiência negativa</w:t>
      </w:r>
    </w:p>
    <w:p>
      <w:r>
        <w:rPr>
          <w:rStyle w:val="Strong"/>
        </w:rPr>
        <w:t>Q63: Descreva experiências positivas:</w:t>
      </w:r>
    </w:p>
    <w:p>
      <w:r>
        <w:t>A: Foi muito legal poder interagir com as peças do jogo e ser totalmente imersivo ao mundo ao meu redor, gostei bastante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O única dificuldade foi em relação a conseguir aprender em como ordenar as peças do quebra cabeça (girar e posicionar de maneira adequada),mas para aprender levou apenas alguns segundos</w:t>
      </w:r>
    </w:p>
    <w:p>
      <w:r>
        <w:rPr>
          <w:rStyle w:val="Strong"/>
        </w:rPr>
        <w:t>Q65: Você possui sugestões</w:t>
      </w:r>
    </w:p>
    <w:p>
      <w:r>
        <w:t>A: Nenhum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Sim, porque essa solução permite ao usuário enxergar o mundo ao redor e ainda interagir com objetos virtuais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