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Meu anel causou problemas na identificação do meu toque, fazendo com que a peça ficasse visualmente instável.</w:t>
      </w:r>
    </w:p>
    <w:p>
      <w:r>
        <w:rPr>
          <w:rStyle w:val="Strong"/>
        </w:rPr>
        <w:t>Q63: Descreva experiências positivas:</w:t>
      </w:r>
    </w:p>
    <w:p>
      <w:r>
        <w:t>A: Foi muito divertido e interessante, extremamente futurista.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Meu anel causou problemas na identificação do meu toque, fazendo com que a peça ficasse visualmente instável.</w:t>
      </w:r>
    </w:p>
    <w:p>
      <w:r>
        <w:rPr>
          <w:rStyle w:val="Strong"/>
        </w:rPr>
        <w:t>Q65: Você possui sugestões</w:t>
      </w:r>
    </w:p>
    <w:p>
      <w:r>
        <w:t>A: O acompanhamento de outros acessórios que aperfeiçoem a capacidade de identificação e sensorial do objeto.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Nunca experimentei outras versões com óculos.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