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N/A</w:t>
      </w:r>
    </w:p>
    <w:p>
      <w:r>
        <w:rPr>
          <w:rStyle w:val="Strong"/>
        </w:rPr>
        <w:t>Q63: Descreva experiências positivas:</w:t>
      </w:r>
    </w:p>
    <w:p>
      <w:r>
        <w:t>A: O equipamento foi confortável de usar, o jogo foi fácil de aprender, responsivo e divertido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Não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