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Alguns movimentos de giros dos objetos nem sempre foram reconhecidos</w:t>
      </w:r>
    </w:p>
    <w:p>
      <w:r>
        <w:rPr>
          <w:rStyle w:val="Strong"/>
        </w:rPr>
        <w:t>Q63: Descreva experiências positivas:</w:t>
      </w:r>
    </w:p>
    <w:p>
      <w:r>
        <w:t>A: É de fácil interação, bem intuitivo e quase todos os movimentos feitos foram reconhecidos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um leve cansaço pelos movimentos repetitivos e poucos movimentos com giros não foram reconhecidos facilmente</w:t>
      </w:r>
    </w:p>
    <w:p>
      <w:r>
        <w:rPr>
          <w:rStyle w:val="Strong"/>
        </w:rPr>
        <w:t>Q65: Você possui sugestões</w:t>
      </w:r>
    </w:p>
    <w:p>
      <w:r>
        <w:t>A: Simular mais atividades que pareçam com o dia-a-dia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por se tratar por uma simulação em 3D, os movimentos &amp;#34;reais&amp;#34; tendem a ser mais compreensivos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