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Algumas vezes a peça não saia da minha mão</w:t>
      </w:r>
    </w:p>
    <w:p>
      <w:r>
        <w:rPr>
          <w:rStyle w:val="Strong"/>
        </w:rPr>
        <w:t>Q63: Descreva experiências positivas:</w:t>
      </w:r>
    </w:p>
    <w:p>
      <w:r>
        <w:t>A: Como primeiro uso senti alegria ao usar e me senti muito interessado sobre a solução holográfica.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Somente o fato da peça prender na mão as vezes</w:t>
      </w:r>
    </w:p>
    <w:p>
      <w:r>
        <w:rPr>
          <w:rStyle w:val="Strong"/>
        </w:rPr>
        <w:t>Q65: Você possui sugestões</w:t>
      </w:r>
    </w:p>
    <w:p>
      <w:r>
        <w:t>A: Não possuo sugestões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Primeira vez que utilizei esse tipo de solução, então não tenho poder de comparação,  mas acredito que é uma das melhores soluções holográficas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