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Para a aplicação em questão, provavelmente seria melhor se fossem objetos &amp;#34;de madeira&amp;#34; ou outro material físico. Para esta aplicação, não existe motivo de ser virtual a não ser o fato de não precisar comprar as peças.</w:t>
      </w:r>
    </w:p>
    <w:p>
      <w:r>
        <w:rPr>
          <w:rStyle w:val="Strong"/>
        </w:rPr>
        <w:t>Q63: Descreva experiências positivas:</w:t>
      </w:r>
    </w:p>
    <w:p>
      <w:r>
        <w:t>A: É interessante &amp;#34;trazer&amp;#34; objetos do dia a dia do computador (menus, ícones,...). Abre a possibilidade de interagir com objetos que não necessariamente existem no ambiente real.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Nenhuma dificuldade, mas talvez com o tempo possa ficar desconfortável ficar muito tempo com o equipamento no rosto.</w:t>
      </w:r>
    </w:p>
    <w:p>
      <w:r>
        <w:rPr>
          <w:rStyle w:val="Strong"/>
        </w:rPr>
        <w:t>Q65: Você possui sugestões</w:t>
      </w:r>
    </w:p>
    <w:p>
      <w:r>
        <w:t>A: Seria interessante ver objetos (personagens de filmes, por exemplo) no mesmo ambiente e poder interagir com eles.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Como citado anteriormente, para a aplicação em questão não vejo muita vantagem em relação ao uso de blocos físicos para encaixe de peças.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