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Objetos fora de foco, preciso erguer a cabeçapra focar e campo de foco pequeno...controle e giro das peças não respondiam tão bem...preciso olhar pras peças eu acho, tentei usar várias vezes só com a visão periférica e não parece responder tão bem</w:t>
      </w:r>
    </w:p>
    <w:p>
      <w:r>
        <w:rPr>
          <w:rStyle w:val="Strong"/>
        </w:rPr>
        <w:t>Q63: Descreva experiências positivas:</w:t>
      </w:r>
    </w:p>
    <w:p>
      <w:r>
        <w:t>A: Infinitas possibilidades de puzzle, configuração simples, da próxima jogada, eventualmente a experiência era sem atrito</w:t>
      </w:r>
    </w:p>
    <w:p>
      <w:r>
        <w:rPr>
          <w:rStyle w:val="Strong"/>
        </w:rPr>
        <w:t>Q65: Você possui sugestões</w:t>
      </w:r>
    </w:p>
    <w:p>
      <w:r>
        <w:t>A: Talvez se iluminar mais o ambiente eh mais fácil da camera perceber o pinçamento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Mais múltiplas configuracoes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