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Às vezes ele movia o lugar onde colocar os blocos, em vez de colocar a peça.</w:t>
      </w:r>
    </w:p>
    <w:p>
      <w:r>
        <w:rPr>
          <w:rStyle w:val="Strong"/>
        </w:rPr>
        <w:t>Q63: Descreva experiências positivas:</w:t>
      </w:r>
    </w:p>
    <w:p>
      <w:r>
        <w:t>A: Gostei de basicamente tudo, acho que isso é um próximo passo para o futuro onde pode ser usado não só para um jogo mas também para muitas coisas do cotidiano, como ver uma série, organizar tarefas, dar aulas...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Só um pouco de dificuldade para mover e colocar as peças</w:t>
      </w:r>
    </w:p>
    <w:p>
      <w:r>
        <w:rPr>
          <w:rStyle w:val="Strong"/>
        </w:rPr>
        <w:t>Q65: Você possui sugestões</w:t>
      </w:r>
    </w:p>
    <w:p>
      <w:r>
        <w:t>A: Parabéns a todos pela iniciativa, gostei muito!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pois essa acaba se tornando mais interessante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