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Isolamento da realidade.</w:t>
      </w:r>
    </w:p>
    <w:p>
      <w:r>
        <w:rPr>
          <w:rStyle w:val="Strong"/>
        </w:rPr>
        <w:t>Q63: Descreva experiências positivas:</w:t>
      </w:r>
    </w:p>
    <w:p>
      <w:r>
        <w:t>A: Interatividade e inovação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opinar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