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senti uma boa responsividade de movimentos rápidos.</w:t>
      </w:r>
    </w:p>
    <w:p>
      <w:r>
        <w:rPr>
          <w:rStyle w:val="Strong"/>
        </w:rPr>
        <w:t>Q63: Descreva experiências positivas:</w:t>
      </w:r>
    </w:p>
    <w:p>
      <w:r>
        <w:t>A: Foi relaxante.</w:t>
      </w:r>
    </w:p>
    <w:p>
      <w:r>
        <w:rPr>
          <w:rStyle w:val="Strong"/>
        </w:rPr>
        <w:t>Q65: Você possui sugestões</w:t>
      </w:r>
    </w:p>
    <w:p>
      <w:r>
        <w:t>A: Equilibrar o peso da frente com o peso de trás deixaria o uso do headset mais confortável.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Acredito que para um primeiro contato seria melhor. No entanto, acho que se fosse no teclado, e eu memorizasse os comandos, seria mais rápido do que no óculos.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